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D0" w:rsidRDefault="00367E7D" w:rsidP="004C0A51">
      <w:pPr>
        <w:jc w:val="center"/>
      </w:pPr>
      <w:r>
        <w:rPr>
          <w:noProof/>
        </w:rPr>
        <w:drawing>
          <wp:inline distT="0" distB="0" distL="0" distR="0">
            <wp:extent cx="5173980" cy="1082040"/>
            <wp:effectExtent l="1905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A8" w:rsidRPr="002D550D" w:rsidRDefault="00A86FA8" w:rsidP="00A86FA8">
      <w:pPr>
        <w:pStyle w:val="Heading1"/>
        <w:spacing w:before="0"/>
        <w:rPr>
          <w:sz w:val="36"/>
        </w:rPr>
      </w:pPr>
      <w:r w:rsidRPr="009347E7">
        <w:rPr>
          <w:sz w:val="36"/>
        </w:rPr>
        <w:t>SORTPO</w:t>
      </w:r>
      <w:r>
        <w:rPr>
          <w:sz w:val="36"/>
        </w:rPr>
        <w:t xml:space="preserve"> Technical Committee</w:t>
      </w:r>
    </w:p>
    <w:p w:rsidR="00A86FA8" w:rsidRDefault="00A86FA8" w:rsidP="00A86FA8">
      <w:pPr>
        <w:pStyle w:val="Heading1"/>
        <w:spacing w:before="0"/>
      </w:pPr>
      <w:r>
        <w:t xml:space="preserve">Special </w:t>
      </w:r>
      <w:r w:rsidRPr="004B5C09">
        <w:t xml:space="preserve">Meeting </w:t>
      </w:r>
    </w:p>
    <w:p w:rsidR="00A86FA8" w:rsidRPr="004B5C09" w:rsidRDefault="00A86FA8" w:rsidP="00A86FA8">
      <w:pPr>
        <w:pStyle w:val="Heading1"/>
        <w:spacing w:before="0"/>
      </w:pPr>
      <w:r>
        <w:t>Agenda</w:t>
      </w:r>
    </w:p>
    <w:p w:rsidR="00A86FA8" w:rsidRPr="00686052" w:rsidRDefault="00A86FA8" w:rsidP="00A86FA8">
      <w:pPr>
        <w:pStyle w:val="Date"/>
      </w:pPr>
      <w:r w:rsidRPr="00686052">
        <w:t>SWODA Conference Room</w:t>
      </w:r>
    </w:p>
    <w:p w:rsidR="00A86FA8" w:rsidRPr="00686052" w:rsidRDefault="00A86FA8" w:rsidP="00A86FA8">
      <w:pPr>
        <w:pStyle w:val="Date"/>
      </w:pPr>
      <w:r w:rsidRPr="00686052">
        <w:t>Building 420 Sooner Drive</w:t>
      </w:r>
      <w:r>
        <w:t xml:space="preserve">   </w:t>
      </w:r>
      <w:r w:rsidRPr="00686052">
        <w:t>Burns Flat, OK  73624</w:t>
      </w:r>
    </w:p>
    <w:p w:rsidR="00A86FA8" w:rsidRPr="00491885" w:rsidRDefault="00A86FA8" w:rsidP="00A86FA8">
      <w:pPr>
        <w:pStyle w:val="Time"/>
      </w:pPr>
      <w:r>
        <w:t>August 24, 2016 10:00 a.m.</w:t>
      </w:r>
    </w:p>
    <w:p w:rsidR="00A86FA8" w:rsidRPr="00F36573" w:rsidRDefault="00A86FA8" w:rsidP="00A86F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573">
        <w:rPr>
          <w:rFonts w:ascii="Times New Roman" w:hAnsi="Times New Roman"/>
          <w:sz w:val="24"/>
          <w:szCs w:val="24"/>
        </w:rPr>
        <w:t>Call to Order</w:t>
      </w:r>
    </w:p>
    <w:p w:rsidR="00A86FA8" w:rsidRPr="00F36573" w:rsidRDefault="00A86FA8" w:rsidP="00A86FA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A86FA8" w:rsidRPr="00F36573" w:rsidRDefault="00A86FA8" w:rsidP="00A86F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573">
        <w:rPr>
          <w:rFonts w:ascii="Times New Roman" w:hAnsi="Times New Roman"/>
          <w:sz w:val="24"/>
          <w:szCs w:val="24"/>
        </w:rPr>
        <w:t xml:space="preserve">Roll Call – </w:t>
      </w:r>
      <w:r>
        <w:rPr>
          <w:rFonts w:ascii="Times New Roman" w:hAnsi="Times New Roman"/>
          <w:sz w:val="24"/>
          <w:szCs w:val="24"/>
        </w:rPr>
        <w:t>Introductions</w:t>
      </w:r>
    </w:p>
    <w:p w:rsidR="00A86FA8" w:rsidRPr="00F36573" w:rsidRDefault="00A86FA8" w:rsidP="00A86FA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A86FA8" w:rsidRPr="001C20C6" w:rsidRDefault="00A86FA8" w:rsidP="00A86F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5F6E">
        <w:rPr>
          <w:rFonts w:ascii="Times New Roman" w:hAnsi="Times New Roman"/>
          <w:sz w:val="24"/>
          <w:szCs w:val="24"/>
        </w:rPr>
        <w:t xml:space="preserve">Approval of </w:t>
      </w:r>
      <w:r>
        <w:rPr>
          <w:rFonts w:ascii="Times New Roman" w:hAnsi="Times New Roman"/>
          <w:sz w:val="24"/>
          <w:szCs w:val="24"/>
        </w:rPr>
        <w:t>the m</w:t>
      </w:r>
      <w:r w:rsidRPr="008D5F6E">
        <w:rPr>
          <w:rFonts w:ascii="Times New Roman" w:hAnsi="Times New Roman"/>
          <w:sz w:val="24"/>
          <w:szCs w:val="24"/>
        </w:rPr>
        <w:t xml:space="preserve">inutes </w:t>
      </w:r>
      <w:r>
        <w:rPr>
          <w:rFonts w:ascii="Times New Roman" w:hAnsi="Times New Roman"/>
          <w:sz w:val="24"/>
          <w:szCs w:val="24"/>
        </w:rPr>
        <w:t>for</w:t>
      </w:r>
      <w:r w:rsidRPr="008D5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May 19</w:t>
      </w:r>
      <w:r w:rsidRPr="008D5F6E">
        <w:rPr>
          <w:rFonts w:ascii="Times New Roman" w:hAnsi="Times New Roman"/>
          <w:color w:val="000000"/>
          <w:sz w:val="24"/>
          <w:szCs w:val="24"/>
        </w:rPr>
        <w:t>, 201</w:t>
      </w:r>
      <w:r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8D5F6E">
        <w:rPr>
          <w:rFonts w:ascii="Times New Roman" w:hAnsi="Times New Roman"/>
          <w:color w:val="000000"/>
          <w:sz w:val="24"/>
          <w:szCs w:val="24"/>
        </w:rPr>
        <w:t>meeting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6FA8" w:rsidRPr="00347C2A" w:rsidRDefault="00A86FA8" w:rsidP="00A86FA8">
      <w:pPr>
        <w:pStyle w:val="ListParagraph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FA8" w:rsidRPr="00C77770" w:rsidRDefault="00A86FA8" w:rsidP="00A86FA8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revised 2035 Population and Employment Projections for Beckham County and Roger Mills County LRTPs approved by the SORTPO Policy Board.</w:t>
      </w:r>
    </w:p>
    <w:p w:rsidR="00A86FA8" w:rsidRDefault="00A86FA8" w:rsidP="00A86FA8">
      <w:pPr>
        <w:pStyle w:val="ListParagraph"/>
        <w:rPr>
          <w:rFonts w:ascii="Times New Roman" w:hAnsi="Times New Roman"/>
          <w:sz w:val="24"/>
          <w:szCs w:val="24"/>
        </w:rPr>
      </w:pPr>
    </w:p>
    <w:p w:rsidR="00A86FA8" w:rsidRPr="00C77770" w:rsidRDefault="00A86FA8" w:rsidP="00A86FA8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provide comments and recommend the SORTPO Policy Board established a 30-day public review and comment period prior to adoption of the 2035 Beckham County LRTP.</w:t>
      </w:r>
    </w:p>
    <w:p w:rsidR="00A86FA8" w:rsidRDefault="00A86FA8" w:rsidP="00A86FA8">
      <w:pPr>
        <w:pStyle w:val="ListParagraph"/>
        <w:rPr>
          <w:rFonts w:ascii="Times New Roman" w:hAnsi="Times New Roman"/>
          <w:sz w:val="24"/>
          <w:szCs w:val="24"/>
        </w:rPr>
      </w:pPr>
    </w:p>
    <w:p w:rsidR="00A86FA8" w:rsidRDefault="00A86FA8" w:rsidP="00A86FA8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provide comments and recommend the SORTPO Policy Board established a 30-day public review and comment period prior to adoption of the 2035 Roger Mills County LRTP.</w:t>
      </w:r>
    </w:p>
    <w:p w:rsidR="00A86FA8" w:rsidRDefault="00A86FA8" w:rsidP="00A86FA8">
      <w:pPr>
        <w:pStyle w:val="ListParagraph"/>
        <w:tabs>
          <w:tab w:val="left" w:pos="900"/>
        </w:tabs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A86FA8" w:rsidRPr="00C77770" w:rsidRDefault="00A86FA8" w:rsidP="00A86FA8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provide comments and recommend the SORTPO Policy Board established a 30-day public review and comment period prior to adoption of an amendment to the 2035 Custer County LRTP.</w:t>
      </w:r>
    </w:p>
    <w:p w:rsidR="00A86FA8" w:rsidRDefault="00A86FA8" w:rsidP="00A86FA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86FA8" w:rsidRDefault="00A86FA8" w:rsidP="00A86F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A86FA8" w:rsidRDefault="00A86FA8" w:rsidP="00A86FA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A86FA8" w:rsidRDefault="00A86FA8" w:rsidP="00A86F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and Comments</w:t>
      </w:r>
    </w:p>
    <w:p w:rsidR="00A86FA8" w:rsidRDefault="00A86FA8" w:rsidP="00A86FA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A86FA8" w:rsidRPr="004C0A51" w:rsidRDefault="00A86FA8" w:rsidP="00A86F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:rsidR="00A86FA8" w:rsidRPr="00F36573" w:rsidRDefault="00A86FA8" w:rsidP="00A86FA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A86FA8" w:rsidRDefault="00A86FA8" w:rsidP="004C0A51">
      <w:pPr>
        <w:jc w:val="center"/>
      </w:pPr>
    </w:p>
    <w:sectPr w:rsidR="00A86FA8" w:rsidSect="00A86FA8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70" w:rsidRDefault="00C77770" w:rsidP="009119DF">
      <w:pPr>
        <w:spacing w:after="0" w:line="240" w:lineRule="auto"/>
      </w:pPr>
      <w:r>
        <w:separator/>
      </w:r>
    </w:p>
  </w:endnote>
  <w:endnote w:type="continuationSeparator" w:id="0">
    <w:p w:rsidR="00C77770" w:rsidRDefault="00C77770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70" w:rsidRDefault="00C77770" w:rsidP="009119DF">
    <w:pPr>
      <w:pStyle w:val="Footer"/>
    </w:pPr>
    <w:r>
      <w:t xml:space="preserve">Notice </w:t>
    </w:r>
    <w:r w:rsidR="00A86FA8">
      <w:t>of this meeting was made to the Beckham</w:t>
    </w:r>
    <w:r>
      <w:t xml:space="preserve"> County Clerk </w:t>
    </w:r>
    <w:r w:rsidR="00A86FA8">
      <w:t>and Roger Mills County Clerk</w:t>
    </w:r>
    <w:r>
      <w:t xml:space="preserve"> and this agenda was visibly displayed on the front door of the SWODA office at 420 Sooner Drive, Burns Flat, OK </w:t>
    </w:r>
    <w:r w:rsidR="00FA09EE">
      <w:t>on or before August 22</w:t>
    </w:r>
    <w:r>
      <w:t>, 2016, at 8:00 a.m.</w:t>
    </w:r>
  </w:p>
  <w:p w:rsidR="00C77770" w:rsidRDefault="00C777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70" w:rsidRDefault="00C77770" w:rsidP="009119DF">
      <w:pPr>
        <w:spacing w:after="0" w:line="240" w:lineRule="auto"/>
      </w:pPr>
      <w:r>
        <w:separator/>
      </w:r>
    </w:p>
  </w:footnote>
  <w:footnote w:type="continuationSeparator" w:id="0">
    <w:p w:rsidR="00C77770" w:rsidRDefault="00C77770" w:rsidP="009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8"/>
  </w:num>
  <w:num w:numId="9">
    <w:abstractNumId w:val="12"/>
  </w:num>
  <w:num w:numId="10">
    <w:abstractNumId w:val="15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61F2D"/>
    <w:rsid w:val="000806CC"/>
    <w:rsid w:val="00097638"/>
    <w:rsid w:val="000A2B4B"/>
    <w:rsid w:val="000A4152"/>
    <w:rsid w:val="000B357F"/>
    <w:rsid w:val="000B4429"/>
    <w:rsid w:val="000C6D85"/>
    <w:rsid w:val="000E015A"/>
    <w:rsid w:val="000E7E2D"/>
    <w:rsid w:val="000F7B8B"/>
    <w:rsid w:val="0011534C"/>
    <w:rsid w:val="00143405"/>
    <w:rsid w:val="0014561C"/>
    <w:rsid w:val="001C20C6"/>
    <w:rsid w:val="00202391"/>
    <w:rsid w:val="002077C4"/>
    <w:rsid w:val="00222F75"/>
    <w:rsid w:val="00227452"/>
    <w:rsid w:val="00235931"/>
    <w:rsid w:val="00246C36"/>
    <w:rsid w:val="002530DE"/>
    <w:rsid w:val="0027181B"/>
    <w:rsid w:val="00272160"/>
    <w:rsid w:val="00277F8A"/>
    <w:rsid w:val="002871F1"/>
    <w:rsid w:val="00287990"/>
    <w:rsid w:val="002879C8"/>
    <w:rsid w:val="00297FF1"/>
    <w:rsid w:val="002A2866"/>
    <w:rsid w:val="002B5329"/>
    <w:rsid w:val="002D21E2"/>
    <w:rsid w:val="002D2CBA"/>
    <w:rsid w:val="002D550D"/>
    <w:rsid w:val="00301F37"/>
    <w:rsid w:val="00307849"/>
    <w:rsid w:val="00311833"/>
    <w:rsid w:val="0032590E"/>
    <w:rsid w:val="00343B48"/>
    <w:rsid w:val="00347C2A"/>
    <w:rsid w:val="00362F52"/>
    <w:rsid w:val="003638D4"/>
    <w:rsid w:val="00367E7D"/>
    <w:rsid w:val="00372223"/>
    <w:rsid w:val="00374DF4"/>
    <w:rsid w:val="00377FCB"/>
    <w:rsid w:val="003A2AC4"/>
    <w:rsid w:val="003D4732"/>
    <w:rsid w:val="00415679"/>
    <w:rsid w:val="00427F8A"/>
    <w:rsid w:val="0043581E"/>
    <w:rsid w:val="0047118B"/>
    <w:rsid w:val="00475B51"/>
    <w:rsid w:val="00491885"/>
    <w:rsid w:val="004A13D0"/>
    <w:rsid w:val="004B3FEB"/>
    <w:rsid w:val="004C0A51"/>
    <w:rsid w:val="004E0194"/>
    <w:rsid w:val="00510115"/>
    <w:rsid w:val="00511F4A"/>
    <w:rsid w:val="0052473F"/>
    <w:rsid w:val="00540FE5"/>
    <w:rsid w:val="00542EAD"/>
    <w:rsid w:val="005456B9"/>
    <w:rsid w:val="0055418E"/>
    <w:rsid w:val="00570E34"/>
    <w:rsid w:val="00584C16"/>
    <w:rsid w:val="005A392F"/>
    <w:rsid w:val="005B7B2E"/>
    <w:rsid w:val="005D6160"/>
    <w:rsid w:val="005D6587"/>
    <w:rsid w:val="005F013E"/>
    <w:rsid w:val="00620956"/>
    <w:rsid w:val="0062454E"/>
    <w:rsid w:val="00686052"/>
    <w:rsid w:val="00695323"/>
    <w:rsid w:val="00696E71"/>
    <w:rsid w:val="006F04D0"/>
    <w:rsid w:val="007125ED"/>
    <w:rsid w:val="0074080E"/>
    <w:rsid w:val="007625DC"/>
    <w:rsid w:val="00793640"/>
    <w:rsid w:val="007D0602"/>
    <w:rsid w:val="007D67F0"/>
    <w:rsid w:val="008051D2"/>
    <w:rsid w:val="00805D7E"/>
    <w:rsid w:val="008123FD"/>
    <w:rsid w:val="00827338"/>
    <w:rsid w:val="00835908"/>
    <w:rsid w:val="00842E27"/>
    <w:rsid w:val="00861D52"/>
    <w:rsid w:val="00873710"/>
    <w:rsid w:val="00874698"/>
    <w:rsid w:val="008835D0"/>
    <w:rsid w:val="00884EB6"/>
    <w:rsid w:val="008A2E9B"/>
    <w:rsid w:val="008A5315"/>
    <w:rsid w:val="008D5F6E"/>
    <w:rsid w:val="008E4A89"/>
    <w:rsid w:val="008E77BA"/>
    <w:rsid w:val="009119DF"/>
    <w:rsid w:val="00915A67"/>
    <w:rsid w:val="009347E7"/>
    <w:rsid w:val="00947EDF"/>
    <w:rsid w:val="009A6516"/>
    <w:rsid w:val="009B23B8"/>
    <w:rsid w:val="009C51A6"/>
    <w:rsid w:val="009E53D4"/>
    <w:rsid w:val="00A02F3B"/>
    <w:rsid w:val="00A37A4B"/>
    <w:rsid w:val="00A42085"/>
    <w:rsid w:val="00A86FA8"/>
    <w:rsid w:val="00AA14F1"/>
    <w:rsid w:val="00AB57DD"/>
    <w:rsid w:val="00AB6D71"/>
    <w:rsid w:val="00AD76A5"/>
    <w:rsid w:val="00AE3664"/>
    <w:rsid w:val="00B07098"/>
    <w:rsid w:val="00B46196"/>
    <w:rsid w:val="00B63018"/>
    <w:rsid w:val="00B66466"/>
    <w:rsid w:val="00B7141C"/>
    <w:rsid w:val="00BA09D8"/>
    <w:rsid w:val="00BA2338"/>
    <w:rsid w:val="00BA7D9E"/>
    <w:rsid w:val="00BB0582"/>
    <w:rsid w:val="00BC427D"/>
    <w:rsid w:val="00BD59E1"/>
    <w:rsid w:val="00BF0F5F"/>
    <w:rsid w:val="00BF2AC1"/>
    <w:rsid w:val="00C10640"/>
    <w:rsid w:val="00C20F77"/>
    <w:rsid w:val="00C2301B"/>
    <w:rsid w:val="00C472F3"/>
    <w:rsid w:val="00C56F1A"/>
    <w:rsid w:val="00C7678D"/>
    <w:rsid w:val="00C77770"/>
    <w:rsid w:val="00C83976"/>
    <w:rsid w:val="00C9287F"/>
    <w:rsid w:val="00CB6ED5"/>
    <w:rsid w:val="00D14126"/>
    <w:rsid w:val="00D25112"/>
    <w:rsid w:val="00D32325"/>
    <w:rsid w:val="00D354B4"/>
    <w:rsid w:val="00D65B4B"/>
    <w:rsid w:val="00D72326"/>
    <w:rsid w:val="00D83C7A"/>
    <w:rsid w:val="00D93DCF"/>
    <w:rsid w:val="00DA06F6"/>
    <w:rsid w:val="00DD2390"/>
    <w:rsid w:val="00DD5F83"/>
    <w:rsid w:val="00DD7F5B"/>
    <w:rsid w:val="00DE23A9"/>
    <w:rsid w:val="00DE6609"/>
    <w:rsid w:val="00DE747F"/>
    <w:rsid w:val="00E007CE"/>
    <w:rsid w:val="00E10A53"/>
    <w:rsid w:val="00E14EE0"/>
    <w:rsid w:val="00E20BAB"/>
    <w:rsid w:val="00E3061A"/>
    <w:rsid w:val="00E531E1"/>
    <w:rsid w:val="00E73215"/>
    <w:rsid w:val="00E94989"/>
    <w:rsid w:val="00EB011D"/>
    <w:rsid w:val="00ED2CC6"/>
    <w:rsid w:val="00EF1037"/>
    <w:rsid w:val="00F10A4C"/>
    <w:rsid w:val="00F13FE7"/>
    <w:rsid w:val="00F16958"/>
    <w:rsid w:val="00F35569"/>
    <w:rsid w:val="00F36573"/>
    <w:rsid w:val="00F51FF3"/>
    <w:rsid w:val="00F727C2"/>
    <w:rsid w:val="00F740C3"/>
    <w:rsid w:val="00F75BE0"/>
    <w:rsid w:val="00FA09EE"/>
    <w:rsid w:val="00FA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A277-CEA4-4E13-B962-D75B002E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5</cp:revision>
  <cp:lastPrinted>2016-05-17T12:16:00Z</cp:lastPrinted>
  <dcterms:created xsi:type="dcterms:W3CDTF">2016-08-15T19:43:00Z</dcterms:created>
  <dcterms:modified xsi:type="dcterms:W3CDTF">2016-08-15T20:02:00Z</dcterms:modified>
</cp:coreProperties>
</file>