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A6" w:rsidRPr="00D854CA" w:rsidRDefault="006D4BF7" w:rsidP="001F1198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D854CA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4561536" cy="953396"/>
            <wp:effectExtent l="19050" t="0" r="0" b="0"/>
            <wp:docPr id="1" name="Picture 1" descr="W:\SORTP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ORTPO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134" cy="95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2E" w:rsidRPr="00D854CA" w:rsidRDefault="000B0561" w:rsidP="001F1198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D854CA">
        <w:rPr>
          <w:rFonts w:ascii="Times New Roman" w:hAnsi="Times New Roman" w:cs="Times New Roman"/>
          <w:i w:val="0"/>
          <w:sz w:val="22"/>
          <w:szCs w:val="22"/>
        </w:rPr>
        <w:t>S</w:t>
      </w:r>
      <w:r w:rsidR="00A11F2E" w:rsidRPr="00D854CA">
        <w:rPr>
          <w:rFonts w:ascii="Times New Roman" w:hAnsi="Times New Roman" w:cs="Times New Roman"/>
          <w:i w:val="0"/>
          <w:sz w:val="22"/>
          <w:szCs w:val="22"/>
        </w:rPr>
        <w:t>ORTPO</w:t>
      </w:r>
    </w:p>
    <w:p w:rsidR="00A11F2E" w:rsidRPr="00D854CA" w:rsidRDefault="003458F8" w:rsidP="001F1198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D854CA">
        <w:rPr>
          <w:rFonts w:ascii="Times New Roman" w:hAnsi="Times New Roman" w:cs="Times New Roman"/>
          <w:i w:val="0"/>
          <w:sz w:val="22"/>
          <w:szCs w:val="22"/>
        </w:rPr>
        <w:t xml:space="preserve">Policy </w:t>
      </w:r>
      <w:r w:rsidR="00C8251D" w:rsidRPr="00D854CA">
        <w:rPr>
          <w:rFonts w:ascii="Times New Roman" w:hAnsi="Times New Roman" w:cs="Times New Roman"/>
          <w:i w:val="0"/>
          <w:sz w:val="22"/>
          <w:szCs w:val="22"/>
        </w:rPr>
        <w:t xml:space="preserve">Board </w:t>
      </w:r>
      <w:r w:rsidR="00DA5B2E" w:rsidRPr="00D854CA">
        <w:rPr>
          <w:rFonts w:ascii="Times New Roman" w:hAnsi="Times New Roman" w:cs="Times New Roman"/>
          <w:i w:val="0"/>
          <w:sz w:val="22"/>
          <w:szCs w:val="22"/>
        </w:rPr>
        <w:t>Minutes</w:t>
      </w:r>
    </w:p>
    <w:p w:rsidR="00A11F2E" w:rsidRPr="00D854CA" w:rsidRDefault="00A11F2E" w:rsidP="001F1198">
      <w:pPr>
        <w:pStyle w:val="Date"/>
        <w:rPr>
          <w:sz w:val="22"/>
          <w:szCs w:val="22"/>
        </w:rPr>
      </w:pPr>
      <w:r w:rsidRPr="00D854CA">
        <w:rPr>
          <w:sz w:val="22"/>
          <w:szCs w:val="22"/>
        </w:rPr>
        <w:t>SWODA Conference Room</w:t>
      </w:r>
    </w:p>
    <w:p w:rsidR="00A11F2E" w:rsidRPr="00D854CA" w:rsidRDefault="00A11F2E" w:rsidP="001F1198">
      <w:pPr>
        <w:pStyle w:val="Date"/>
        <w:rPr>
          <w:sz w:val="22"/>
          <w:szCs w:val="22"/>
        </w:rPr>
      </w:pPr>
      <w:r w:rsidRPr="00D854CA">
        <w:rPr>
          <w:sz w:val="22"/>
          <w:szCs w:val="22"/>
        </w:rPr>
        <w:t xml:space="preserve">Building 420 Sooner </w:t>
      </w:r>
      <w:r w:rsidR="00A83538" w:rsidRPr="00D854CA">
        <w:rPr>
          <w:sz w:val="22"/>
          <w:szCs w:val="22"/>
        </w:rPr>
        <w:t>Drive Burns</w:t>
      </w:r>
      <w:r w:rsidRPr="00D854CA">
        <w:rPr>
          <w:sz w:val="22"/>
          <w:szCs w:val="22"/>
        </w:rPr>
        <w:t xml:space="preserve"> Flat, OK  73624</w:t>
      </w:r>
    </w:p>
    <w:p w:rsidR="00A11F2E" w:rsidRPr="00D854CA" w:rsidRDefault="003458F8" w:rsidP="001F1198">
      <w:pPr>
        <w:pStyle w:val="Date"/>
        <w:rPr>
          <w:sz w:val="22"/>
          <w:szCs w:val="22"/>
        </w:rPr>
      </w:pPr>
      <w:r w:rsidRPr="00D854CA">
        <w:rPr>
          <w:sz w:val="22"/>
          <w:szCs w:val="22"/>
        </w:rPr>
        <w:t>Thursday</w:t>
      </w:r>
      <w:r w:rsidR="004117F6">
        <w:rPr>
          <w:sz w:val="22"/>
          <w:szCs w:val="22"/>
        </w:rPr>
        <w:t>, June 23</w:t>
      </w:r>
      <w:r w:rsidR="0083033F" w:rsidRPr="00D854CA">
        <w:rPr>
          <w:sz w:val="22"/>
          <w:szCs w:val="22"/>
        </w:rPr>
        <w:t>, 201</w:t>
      </w:r>
      <w:r w:rsidR="00477616" w:rsidRPr="00D854CA">
        <w:rPr>
          <w:sz w:val="22"/>
          <w:szCs w:val="22"/>
        </w:rPr>
        <w:t>6</w:t>
      </w:r>
    </w:p>
    <w:p w:rsidR="00E16B56" w:rsidRPr="00D854CA" w:rsidRDefault="00A11F2E" w:rsidP="001F1198">
      <w:pPr>
        <w:pStyle w:val="Time"/>
        <w:spacing w:after="0"/>
        <w:rPr>
          <w:sz w:val="22"/>
          <w:szCs w:val="22"/>
        </w:rPr>
      </w:pPr>
      <w:r w:rsidRPr="00D854CA">
        <w:rPr>
          <w:sz w:val="22"/>
          <w:szCs w:val="22"/>
        </w:rPr>
        <w:t>1</w:t>
      </w:r>
      <w:r w:rsidR="003458F8" w:rsidRPr="00D854CA">
        <w:rPr>
          <w:sz w:val="22"/>
          <w:szCs w:val="22"/>
        </w:rPr>
        <w:t>0:30 a</w:t>
      </w:r>
      <w:r w:rsidR="00AA07C5" w:rsidRPr="00D854CA">
        <w:rPr>
          <w:sz w:val="22"/>
          <w:szCs w:val="22"/>
        </w:rPr>
        <w:t>.</w:t>
      </w:r>
      <w:r w:rsidR="003458F8" w:rsidRPr="00D854CA">
        <w:rPr>
          <w:sz w:val="22"/>
          <w:szCs w:val="22"/>
        </w:rPr>
        <w:t>m</w:t>
      </w:r>
      <w:r w:rsidR="00AA07C5" w:rsidRPr="00D854CA">
        <w:rPr>
          <w:sz w:val="22"/>
          <w:szCs w:val="22"/>
        </w:rPr>
        <w:t>.</w:t>
      </w:r>
    </w:p>
    <w:p w:rsidR="006D4BF7" w:rsidRPr="00D854CA" w:rsidRDefault="006D4BF7" w:rsidP="0069491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140"/>
        <w:gridCol w:w="630"/>
        <w:gridCol w:w="3960"/>
        <w:gridCol w:w="630"/>
      </w:tblGrid>
      <w:tr w:rsidR="006D4BF7" w:rsidRPr="000918F4" w:rsidTr="000918F4">
        <w:trPr>
          <w:trHeight w:val="365"/>
        </w:trPr>
        <w:tc>
          <w:tcPr>
            <w:tcW w:w="4140" w:type="dxa"/>
            <w:tcBorders>
              <w:bottom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6D4BF7" w:rsidRPr="000918F4" w:rsidRDefault="000918F4" w:rsidP="0069491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0918F4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POLICY BOARD MEMBERS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6D4BF7" w:rsidRPr="000918F4" w:rsidRDefault="006D4BF7" w:rsidP="0069491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0918F4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P/A</w:t>
            </w:r>
          </w:p>
        </w:tc>
        <w:tc>
          <w:tcPr>
            <w:tcW w:w="3960" w:type="dxa"/>
            <w:shd w:val="clear" w:color="auto" w:fill="404040" w:themeFill="text1" w:themeFillTint="BF"/>
            <w:vAlign w:val="center"/>
          </w:tcPr>
          <w:p w:rsidR="006D4BF7" w:rsidRPr="000918F4" w:rsidRDefault="000918F4" w:rsidP="0069491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0918F4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POLICY BOARD MEMBERS</w:t>
            </w:r>
          </w:p>
        </w:tc>
        <w:tc>
          <w:tcPr>
            <w:tcW w:w="630" w:type="dxa"/>
            <w:shd w:val="clear" w:color="auto" w:fill="404040" w:themeFill="text1" w:themeFillTint="BF"/>
            <w:vAlign w:val="center"/>
          </w:tcPr>
          <w:p w:rsidR="006D4BF7" w:rsidRPr="000918F4" w:rsidRDefault="006D4BF7" w:rsidP="0069491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0918F4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P/A</w:t>
            </w:r>
          </w:p>
        </w:tc>
      </w:tr>
      <w:tr w:rsidR="008353E9" w:rsidRPr="00D854CA" w:rsidTr="000918F4">
        <w:tc>
          <w:tcPr>
            <w:tcW w:w="4140" w:type="dxa"/>
            <w:shd w:val="clear" w:color="auto" w:fill="BFBFBF" w:themeFill="background1" w:themeFillShade="BF"/>
          </w:tcPr>
          <w:p w:rsidR="008353E9" w:rsidRPr="00D854CA" w:rsidRDefault="008353E9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Brent Almquist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8353E9" w:rsidRPr="00D854CA" w:rsidRDefault="00477616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3960" w:type="dxa"/>
            <w:shd w:val="clear" w:color="auto" w:fill="auto"/>
          </w:tcPr>
          <w:p w:rsidR="008353E9" w:rsidRPr="00D854CA" w:rsidRDefault="008353E9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Debora Glasgow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53E9" w:rsidRPr="00D854CA" w:rsidRDefault="00A15ACB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8353E9" w:rsidRPr="00D854CA" w:rsidTr="000918F4">
        <w:tc>
          <w:tcPr>
            <w:tcW w:w="41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353E9" w:rsidRPr="00D854CA" w:rsidRDefault="008353E9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Anita Archer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353E9" w:rsidRPr="00D854CA" w:rsidRDefault="00477616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39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353E9" w:rsidRPr="00D854CA" w:rsidRDefault="008353E9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Lyle Miller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353E9" w:rsidRPr="00D854CA" w:rsidRDefault="008353E9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0408BC" w:rsidRPr="00D854CA" w:rsidTr="000918F4">
        <w:tc>
          <w:tcPr>
            <w:tcW w:w="4140" w:type="dxa"/>
            <w:shd w:val="clear" w:color="auto" w:fill="BFBFBF" w:themeFill="background1" w:themeFillShade="BF"/>
          </w:tcPr>
          <w:p w:rsidR="000408BC" w:rsidRPr="00D854CA" w:rsidRDefault="004117F6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Kirk Butler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0408BC" w:rsidRPr="00D854CA" w:rsidRDefault="004117F6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0408BC" w:rsidRPr="00D854CA" w:rsidRDefault="000408BC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Cendie Newman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0408BC" w:rsidRPr="00D854CA" w:rsidRDefault="00A15ACB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0408BC" w:rsidRPr="00D854CA" w:rsidTr="000918F4">
        <w:tc>
          <w:tcPr>
            <w:tcW w:w="4140" w:type="dxa"/>
            <w:shd w:val="clear" w:color="auto" w:fill="auto"/>
          </w:tcPr>
          <w:p w:rsidR="000408BC" w:rsidRPr="00D854CA" w:rsidRDefault="000408BC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Jeff Casida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408BC" w:rsidRPr="00D854CA" w:rsidRDefault="000408BC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3960" w:type="dxa"/>
            <w:shd w:val="clear" w:color="auto" w:fill="auto"/>
          </w:tcPr>
          <w:p w:rsidR="000408BC" w:rsidRPr="00D854CA" w:rsidRDefault="000408BC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Heather Sheppard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408BC" w:rsidRPr="00D854CA" w:rsidRDefault="004117F6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0408BC" w:rsidRPr="00D854CA" w:rsidTr="000918F4">
        <w:tc>
          <w:tcPr>
            <w:tcW w:w="4140" w:type="dxa"/>
            <w:shd w:val="clear" w:color="auto" w:fill="auto"/>
          </w:tcPr>
          <w:p w:rsidR="000408BC" w:rsidRPr="00D854CA" w:rsidRDefault="000408BC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 xml:space="preserve">Jerry Dean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408BC" w:rsidRPr="00D854CA" w:rsidRDefault="004117F6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3960" w:type="dxa"/>
            <w:shd w:val="clear" w:color="auto" w:fill="auto"/>
          </w:tcPr>
          <w:p w:rsidR="000408BC" w:rsidRPr="00D854CA" w:rsidRDefault="000408BC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Mark Skiles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408BC" w:rsidRPr="00D854CA" w:rsidRDefault="000408BC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0408BC" w:rsidRPr="00D854CA" w:rsidTr="000918F4">
        <w:tc>
          <w:tcPr>
            <w:tcW w:w="4140" w:type="dxa"/>
            <w:shd w:val="clear" w:color="auto" w:fill="auto"/>
          </w:tcPr>
          <w:p w:rsidR="000408BC" w:rsidRPr="00D854CA" w:rsidRDefault="000408BC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Marilyn Feaver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408BC" w:rsidRPr="00D854CA" w:rsidRDefault="00A15ACB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408BC" w:rsidRPr="00D854CA" w:rsidRDefault="000408BC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Clark Southard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C" w:rsidRPr="00D854CA" w:rsidRDefault="00A15ACB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0408BC" w:rsidRPr="00D854CA" w:rsidTr="000918F4"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0408BC" w:rsidRPr="00D854CA" w:rsidRDefault="000408BC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Mike Galloway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BC" w:rsidRPr="00D854CA" w:rsidRDefault="004117F6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BC" w:rsidRPr="00D854CA" w:rsidRDefault="000408BC" w:rsidP="00694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color w:val="000000" w:themeColor="text1"/>
              </w:rPr>
              <w:t>Bill Spurlock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BC" w:rsidRPr="00D854CA" w:rsidRDefault="000408BC" w:rsidP="00694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54C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</w:tbl>
    <w:p w:rsidR="00150A5E" w:rsidRPr="00D854CA" w:rsidRDefault="00612D4A" w:rsidP="00694916">
      <w:pPr>
        <w:spacing w:after="0"/>
        <w:jc w:val="both"/>
        <w:rPr>
          <w:rFonts w:ascii="Times New Roman" w:hAnsi="Times New Roman" w:cs="Times New Roman"/>
        </w:rPr>
      </w:pPr>
      <w:r w:rsidRPr="00D854CA">
        <w:rPr>
          <w:rFonts w:ascii="Times New Roman" w:hAnsi="Times New Roman" w:cs="Times New Roman"/>
        </w:rPr>
        <w:t xml:space="preserve"> </w:t>
      </w:r>
    </w:p>
    <w:p w:rsidR="00612D4A" w:rsidRPr="000918F4" w:rsidRDefault="00612D4A" w:rsidP="00694916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9C53DE" w:rsidRPr="00B809F4" w:rsidRDefault="00B809F4" w:rsidP="00B809F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A11F2E" w:rsidRPr="00B809F4">
        <w:rPr>
          <w:rFonts w:ascii="Times New Roman" w:hAnsi="Times New Roman" w:cs="Times New Roman"/>
          <w:u w:val="single"/>
        </w:rPr>
        <w:t>Call to Order</w:t>
      </w:r>
      <w:r w:rsidR="007862F1" w:rsidRPr="00B809F4">
        <w:rPr>
          <w:rFonts w:ascii="Times New Roman" w:hAnsi="Times New Roman" w:cs="Times New Roman"/>
          <w:u w:val="single"/>
        </w:rPr>
        <w:t>:</w:t>
      </w:r>
      <w:r w:rsidR="007862F1" w:rsidRPr="00B809F4">
        <w:rPr>
          <w:rFonts w:ascii="Times New Roman" w:hAnsi="Times New Roman" w:cs="Times New Roman"/>
        </w:rPr>
        <w:t xml:space="preserve"> </w:t>
      </w:r>
    </w:p>
    <w:p w:rsidR="00771671" w:rsidRPr="00B809F4" w:rsidRDefault="00B809F4" w:rsidP="00B809F4">
      <w:pPr>
        <w:pStyle w:val="ListParagraph"/>
        <w:tabs>
          <w:tab w:val="left" w:pos="360"/>
        </w:tabs>
        <w:ind w:left="360" w:hanging="360"/>
        <w:jc w:val="both"/>
        <w:rPr>
          <w:rFonts w:cs="Times New Roman"/>
          <w:sz w:val="22"/>
          <w:szCs w:val="22"/>
          <w:u w:val="single"/>
        </w:rPr>
      </w:pPr>
      <w:r w:rsidRPr="00B809F4">
        <w:rPr>
          <w:rFonts w:cs="Times New Roman"/>
          <w:sz w:val="22"/>
          <w:szCs w:val="22"/>
        </w:rPr>
        <w:tab/>
      </w:r>
      <w:r w:rsidR="00DD277C" w:rsidRPr="00B809F4">
        <w:rPr>
          <w:rFonts w:cs="Times New Roman"/>
          <w:sz w:val="22"/>
          <w:szCs w:val="22"/>
        </w:rPr>
        <w:t xml:space="preserve">Meeting </w:t>
      </w:r>
      <w:r w:rsidR="00324357" w:rsidRPr="00B809F4">
        <w:rPr>
          <w:rFonts w:cs="Times New Roman"/>
          <w:sz w:val="22"/>
          <w:szCs w:val="22"/>
        </w:rPr>
        <w:t>called to order at 10:30</w:t>
      </w:r>
      <w:r w:rsidR="00DD277C" w:rsidRPr="00B809F4">
        <w:rPr>
          <w:rFonts w:cs="Times New Roman"/>
          <w:sz w:val="22"/>
          <w:szCs w:val="22"/>
        </w:rPr>
        <w:t xml:space="preserve"> a.m. by Chairman Lyle </w:t>
      </w:r>
      <w:r w:rsidR="00510D78" w:rsidRPr="00B809F4">
        <w:rPr>
          <w:rFonts w:cs="Times New Roman"/>
          <w:sz w:val="22"/>
          <w:szCs w:val="22"/>
        </w:rPr>
        <w:t>Miller.</w:t>
      </w:r>
    </w:p>
    <w:p w:rsidR="00C05D5C" w:rsidRPr="00B809F4" w:rsidRDefault="00C05D5C" w:rsidP="00B809F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9C53DE" w:rsidRPr="00B809F4" w:rsidRDefault="00B809F4" w:rsidP="00B809F4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EB3485" w:rsidRPr="00B809F4">
        <w:rPr>
          <w:rFonts w:ascii="Times New Roman" w:hAnsi="Times New Roman" w:cs="Times New Roman"/>
          <w:u w:val="single"/>
        </w:rPr>
        <w:t>Roll Call</w:t>
      </w:r>
      <w:r w:rsidR="007862F1" w:rsidRPr="00B809F4">
        <w:rPr>
          <w:rFonts w:ascii="Times New Roman" w:hAnsi="Times New Roman" w:cs="Times New Roman"/>
          <w:u w:val="single"/>
        </w:rPr>
        <w:t xml:space="preserve"> </w:t>
      </w:r>
      <w:r w:rsidR="00DD277C" w:rsidRPr="00B809F4">
        <w:rPr>
          <w:rFonts w:ascii="Times New Roman" w:hAnsi="Times New Roman" w:cs="Times New Roman"/>
          <w:u w:val="single"/>
        </w:rPr>
        <w:t>and declaration of quorum</w:t>
      </w:r>
      <w:r w:rsidR="007862F1" w:rsidRPr="00B809F4">
        <w:rPr>
          <w:rFonts w:ascii="Times New Roman" w:hAnsi="Times New Roman" w:cs="Times New Roman"/>
          <w:u w:val="single"/>
        </w:rPr>
        <w:t>:</w:t>
      </w:r>
      <w:r w:rsidR="00DD277C" w:rsidRPr="00B809F4">
        <w:rPr>
          <w:rFonts w:ascii="Times New Roman" w:hAnsi="Times New Roman" w:cs="Times New Roman"/>
        </w:rPr>
        <w:t xml:space="preserve"> </w:t>
      </w:r>
    </w:p>
    <w:p w:rsidR="00EE628F" w:rsidRPr="0055201A" w:rsidRDefault="00B809F4" w:rsidP="00B809F4">
      <w:pPr>
        <w:pStyle w:val="ListParagraph"/>
        <w:tabs>
          <w:tab w:val="left" w:pos="360"/>
        </w:tabs>
        <w:ind w:left="360" w:hanging="360"/>
        <w:jc w:val="both"/>
        <w:rPr>
          <w:rFonts w:cs="Times New Roman"/>
          <w:sz w:val="22"/>
          <w:szCs w:val="22"/>
        </w:rPr>
      </w:pPr>
      <w:r w:rsidRPr="00B809F4">
        <w:rPr>
          <w:rFonts w:cs="Times New Roman"/>
          <w:sz w:val="22"/>
          <w:szCs w:val="22"/>
        </w:rPr>
        <w:tab/>
      </w:r>
      <w:r w:rsidR="004117F6" w:rsidRPr="00B809F4">
        <w:rPr>
          <w:rFonts w:cs="Times New Roman"/>
          <w:sz w:val="22"/>
          <w:szCs w:val="22"/>
        </w:rPr>
        <w:t>By</w:t>
      </w:r>
      <w:r w:rsidR="00DD277C" w:rsidRPr="00B809F4">
        <w:rPr>
          <w:rFonts w:cs="Times New Roman"/>
          <w:sz w:val="22"/>
          <w:szCs w:val="22"/>
        </w:rPr>
        <w:t xml:space="preserve"> </w:t>
      </w:r>
      <w:r w:rsidR="002655AD" w:rsidRPr="00B809F4">
        <w:rPr>
          <w:rFonts w:cs="Times New Roman"/>
          <w:sz w:val="22"/>
          <w:szCs w:val="22"/>
        </w:rPr>
        <w:t>Jana Harris</w:t>
      </w:r>
      <w:r w:rsidR="00DD277C" w:rsidRPr="00B809F4">
        <w:rPr>
          <w:rFonts w:cs="Times New Roman"/>
          <w:sz w:val="22"/>
          <w:szCs w:val="22"/>
          <w:u w:val="single"/>
        </w:rPr>
        <w:t xml:space="preserve"> </w:t>
      </w:r>
      <w:r w:rsidR="0055201A">
        <w:rPr>
          <w:rFonts w:cs="Times New Roman"/>
          <w:sz w:val="22"/>
          <w:szCs w:val="22"/>
        </w:rPr>
        <w:t>–quorum declared</w:t>
      </w:r>
    </w:p>
    <w:p w:rsidR="00111C90" w:rsidRPr="00B809F4" w:rsidRDefault="00111C90" w:rsidP="00B809F4">
      <w:pPr>
        <w:pStyle w:val="ListParagraph"/>
        <w:tabs>
          <w:tab w:val="left" w:pos="360"/>
        </w:tabs>
        <w:ind w:left="360" w:hanging="360"/>
        <w:jc w:val="both"/>
        <w:rPr>
          <w:rFonts w:cs="Times New Roman"/>
          <w:sz w:val="22"/>
          <w:szCs w:val="22"/>
        </w:rPr>
      </w:pPr>
    </w:p>
    <w:p w:rsidR="009C53DE" w:rsidRDefault="00EE628F" w:rsidP="00B809F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B809F4">
        <w:rPr>
          <w:rFonts w:ascii="Times New Roman" w:hAnsi="Times New Roman" w:cs="Times New Roman"/>
        </w:rPr>
        <w:t>3.</w:t>
      </w:r>
      <w:r w:rsidRPr="00B809F4">
        <w:rPr>
          <w:rFonts w:ascii="Times New Roman" w:hAnsi="Times New Roman" w:cs="Times New Roman"/>
        </w:rPr>
        <w:tab/>
      </w:r>
      <w:r w:rsidR="000408BC" w:rsidRPr="00B809F4">
        <w:rPr>
          <w:rFonts w:ascii="Times New Roman" w:hAnsi="Times New Roman" w:cs="Times New Roman"/>
          <w:u w:val="single"/>
        </w:rPr>
        <w:t>Approval of Minutes</w:t>
      </w:r>
      <w:r w:rsidRPr="00B809F4">
        <w:rPr>
          <w:rFonts w:ascii="Times New Roman" w:hAnsi="Times New Roman" w:cs="Times New Roman"/>
          <w:u w:val="single"/>
        </w:rPr>
        <w:t>:</w:t>
      </w:r>
      <w:r w:rsidR="000408BC" w:rsidRPr="00B809F4">
        <w:rPr>
          <w:rFonts w:ascii="Times New Roman" w:hAnsi="Times New Roman" w:cs="Times New Roman"/>
        </w:rPr>
        <w:t xml:space="preserve">  </w:t>
      </w:r>
    </w:p>
    <w:p w:rsidR="00B809F4" w:rsidRPr="00B809F4" w:rsidRDefault="00B809F4" w:rsidP="00B809F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0408BC" w:rsidRPr="00B809F4" w:rsidRDefault="009C53DE" w:rsidP="00B809F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B809F4">
        <w:rPr>
          <w:rFonts w:ascii="Times New Roman" w:hAnsi="Times New Roman" w:cs="Times New Roman"/>
        </w:rPr>
        <w:tab/>
      </w:r>
      <w:r w:rsidR="004117F6" w:rsidRPr="00B809F4">
        <w:rPr>
          <w:rFonts w:ascii="Times New Roman" w:hAnsi="Times New Roman" w:cs="Times New Roman"/>
        </w:rPr>
        <w:t>The minutes of the May 26</w:t>
      </w:r>
      <w:r w:rsidR="00324357" w:rsidRPr="00B809F4">
        <w:rPr>
          <w:rFonts w:ascii="Times New Roman" w:hAnsi="Times New Roman" w:cs="Times New Roman"/>
        </w:rPr>
        <w:t>, 2016 were approved with no</w:t>
      </w:r>
      <w:r w:rsidR="00111C90" w:rsidRPr="00B809F4">
        <w:rPr>
          <w:rFonts w:ascii="Times New Roman" w:hAnsi="Times New Roman" w:cs="Times New Roman"/>
        </w:rPr>
        <w:t xml:space="preserve"> change</w:t>
      </w:r>
      <w:r w:rsidR="00324357" w:rsidRPr="00B809F4">
        <w:rPr>
          <w:rFonts w:ascii="Times New Roman" w:hAnsi="Times New Roman" w:cs="Times New Roman"/>
        </w:rPr>
        <w:t xml:space="preserve">.  </w:t>
      </w:r>
      <w:r w:rsidR="00111C90" w:rsidRPr="00B809F4">
        <w:rPr>
          <w:rFonts w:ascii="Times New Roman" w:hAnsi="Times New Roman" w:cs="Times New Roman"/>
        </w:rPr>
        <w:t xml:space="preserve"> Motion was made by</w:t>
      </w:r>
      <w:r w:rsidR="00324357" w:rsidRPr="00B809F4">
        <w:rPr>
          <w:rFonts w:ascii="Times New Roman" w:hAnsi="Times New Roman" w:cs="Times New Roman"/>
        </w:rPr>
        <w:t xml:space="preserve"> Clark Southard</w:t>
      </w:r>
      <w:r w:rsidR="00B809F4" w:rsidRPr="00B809F4">
        <w:rPr>
          <w:rFonts w:ascii="Times New Roman" w:hAnsi="Times New Roman" w:cs="Times New Roman"/>
        </w:rPr>
        <w:t xml:space="preserve"> </w:t>
      </w:r>
      <w:r w:rsidR="00111C90" w:rsidRPr="00B809F4">
        <w:rPr>
          <w:rFonts w:ascii="Times New Roman" w:hAnsi="Times New Roman" w:cs="Times New Roman"/>
        </w:rPr>
        <w:t>to approve the minutes with</w:t>
      </w:r>
      <w:r w:rsidR="0055201A">
        <w:rPr>
          <w:rFonts w:ascii="Times New Roman" w:hAnsi="Times New Roman" w:cs="Times New Roman"/>
        </w:rPr>
        <w:t xml:space="preserve"> Kirk Butler abstained (because Kirk Butler was not at the last meeting)</w:t>
      </w:r>
      <w:r w:rsidR="00111C90" w:rsidRPr="00B809F4">
        <w:rPr>
          <w:rFonts w:ascii="Times New Roman" w:hAnsi="Times New Roman" w:cs="Times New Roman"/>
        </w:rPr>
        <w:t xml:space="preserve"> and </w:t>
      </w:r>
      <w:r w:rsidR="00A83538" w:rsidRPr="00B809F4">
        <w:rPr>
          <w:rFonts w:ascii="Times New Roman" w:hAnsi="Times New Roman" w:cs="Times New Roman"/>
        </w:rPr>
        <w:t>seconded</w:t>
      </w:r>
      <w:r w:rsidR="00111C90" w:rsidRPr="00B809F4">
        <w:rPr>
          <w:rFonts w:ascii="Times New Roman" w:hAnsi="Times New Roman" w:cs="Times New Roman"/>
        </w:rPr>
        <w:t xml:space="preserve"> </w:t>
      </w:r>
      <w:r w:rsidR="004117F6" w:rsidRPr="00B809F4">
        <w:rPr>
          <w:rFonts w:ascii="Times New Roman" w:hAnsi="Times New Roman" w:cs="Times New Roman"/>
        </w:rPr>
        <w:t>by Jeff Casida</w:t>
      </w:r>
      <w:r w:rsidR="00EB70F8" w:rsidRPr="00B809F4">
        <w:rPr>
          <w:rFonts w:ascii="Times New Roman" w:hAnsi="Times New Roman" w:cs="Times New Roman"/>
        </w:rPr>
        <w:t>, motion passed</w:t>
      </w:r>
      <w:r w:rsidR="00111C90" w:rsidRPr="00B809F4">
        <w:rPr>
          <w:rFonts w:ascii="Times New Roman" w:hAnsi="Times New Roman" w:cs="Times New Roman"/>
        </w:rPr>
        <w:t>.</w:t>
      </w:r>
    </w:p>
    <w:p w:rsidR="00B56FD0" w:rsidRPr="00B809F4" w:rsidRDefault="000408BC" w:rsidP="00B809F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</w:r>
    </w:p>
    <w:p w:rsidR="009C53DE" w:rsidRPr="00B809F4" w:rsidRDefault="00B809F4" w:rsidP="00B809F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B809F4">
        <w:rPr>
          <w:rFonts w:ascii="Times New Roman" w:hAnsi="Times New Roman" w:cs="Times New Roman"/>
        </w:rPr>
        <w:t>4.</w:t>
      </w:r>
      <w:r w:rsidRPr="00B809F4">
        <w:rPr>
          <w:rFonts w:ascii="Times New Roman" w:hAnsi="Times New Roman" w:cs="Times New Roman"/>
        </w:rPr>
        <w:tab/>
      </w:r>
      <w:r w:rsidR="00B5404F" w:rsidRPr="00B809F4">
        <w:rPr>
          <w:rFonts w:ascii="Times New Roman" w:hAnsi="Times New Roman" w:cs="Times New Roman"/>
          <w:u w:val="single"/>
        </w:rPr>
        <w:t xml:space="preserve">Discuss </w:t>
      </w:r>
      <w:r w:rsidR="00324357" w:rsidRPr="00B809F4">
        <w:rPr>
          <w:rFonts w:ascii="Times New Roman" w:hAnsi="Times New Roman" w:cs="Times New Roman"/>
          <w:u w:val="single"/>
        </w:rPr>
        <w:t>and consider approving 2035 Population and employment projections for Beckham County LRTP and Roger Mills County LRTP.</w:t>
      </w:r>
      <w:r w:rsidR="009C53DE" w:rsidRPr="00B809F4">
        <w:rPr>
          <w:rFonts w:ascii="Times New Roman" w:hAnsi="Times New Roman" w:cs="Times New Roman"/>
        </w:rPr>
        <w:t xml:space="preserve">   </w:t>
      </w:r>
    </w:p>
    <w:p w:rsidR="009C53DE" w:rsidRPr="00B809F4" w:rsidRDefault="00B809F4" w:rsidP="00B809F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2450" w:rsidRPr="00B809F4">
        <w:rPr>
          <w:rFonts w:ascii="Times New Roman" w:hAnsi="Times New Roman" w:cs="Times New Roman"/>
        </w:rPr>
        <w:t xml:space="preserve">Motion made by </w:t>
      </w:r>
      <w:r w:rsidR="009C53DE" w:rsidRPr="00B809F4">
        <w:rPr>
          <w:rFonts w:ascii="Times New Roman" w:hAnsi="Times New Roman" w:cs="Times New Roman"/>
        </w:rPr>
        <w:t>Anita</w:t>
      </w:r>
      <w:r w:rsidR="00B56FD0" w:rsidRPr="00B809F4">
        <w:rPr>
          <w:rFonts w:ascii="Times New Roman" w:hAnsi="Times New Roman" w:cs="Times New Roman"/>
        </w:rPr>
        <w:t xml:space="preserve"> Archer </w:t>
      </w:r>
      <w:r w:rsidR="009C53DE" w:rsidRPr="00B809F4">
        <w:rPr>
          <w:rFonts w:ascii="Times New Roman" w:hAnsi="Times New Roman" w:cs="Times New Roman"/>
        </w:rPr>
        <w:t>that Beckham County</w:t>
      </w:r>
      <w:r w:rsidR="00FC19FA" w:rsidRPr="00B809F4">
        <w:rPr>
          <w:rFonts w:ascii="Times New Roman" w:hAnsi="Times New Roman" w:cs="Times New Roman"/>
        </w:rPr>
        <w:t xml:space="preserve"> projections</w:t>
      </w:r>
      <w:r w:rsidR="009C53DE" w:rsidRPr="00B809F4">
        <w:rPr>
          <w:rFonts w:ascii="Times New Roman" w:hAnsi="Times New Roman" w:cs="Times New Roman"/>
        </w:rPr>
        <w:t xml:space="preserve"> </w:t>
      </w:r>
      <w:r w:rsidR="00B56FD0" w:rsidRPr="00B809F4">
        <w:rPr>
          <w:rFonts w:ascii="Times New Roman" w:hAnsi="Times New Roman" w:cs="Times New Roman"/>
        </w:rPr>
        <w:t xml:space="preserve">be at </w:t>
      </w:r>
      <w:r w:rsidR="004117F6" w:rsidRPr="00B809F4">
        <w:rPr>
          <w:rFonts w:ascii="Times New Roman" w:hAnsi="Times New Roman" w:cs="Times New Roman"/>
        </w:rPr>
        <w:t>1%</w:t>
      </w:r>
      <w:r w:rsidR="00FF249D">
        <w:rPr>
          <w:rFonts w:ascii="Times New Roman" w:hAnsi="Times New Roman" w:cs="Times New Roman"/>
        </w:rPr>
        <w:t xml:space="preserve"> annual</w:t>
      </w:r>
      <w:r w:rsidR="004117F6" w:rsidRPr="00B809F4">
        <w:rPr>
          <w:rFonts w:ascii="Times New Roman" w:hAnsi="Times New Roman" w:cs="Times New Roman"/>
        </w:rPr>
        <w:t xml:space="preserve"> growth for </w:t>
      </w:r>
      <w:r w:rsidR="00A125E4" w:rsidRPr="00B809F4">
        <w:rPr>
          <w:rFonts w:ascii="Times New Roman" w:hAnsi="Times New Roman" w:cs="Times New Roman"/>
        </w:rPr>
        <w:t>population</w:t>
      </w:r>
      <w:r w:rsidR="00694916" w:rsidRPr="00B809F4">
        <w:rPr>
          <w:rFonts w:ascii="Times New Roman" w:hAnsi="Times New Roman" w:cs="Times New Roman"/>
        </w:rPr>
        <w:t xml:space="preserve"> and </w:t>
      </w:r>
      <w:r w:rsidR="00B56FD0" w:rsidRPr="00B809F4">
        <w:rPr>
          <w:rFonts w:ascii="Times New Roman" w:hAnsi="Times New Roman" w:cs="Times New Roman"/>
        </w:rPr>
        <w:t xml:space="preserve">seconded </w:t>
      </w:r>
      <w:r w:rsidR="004117F6" w:rsidRPr="00B809F4">
        <w:rPr>
          <w:rFonts w:ascii="Times New Roman" w:hAnsi="Times New Roman" w:cs="Times New Roman"/>
        </w:rPr>
        <w:t>by Bill Spurlock</w:t>
      </w:r>
      <w:r w:rsidR="00962AA6" w:rsidRPr="00B809F4">
        <w:rPr>
          <w:rFonts w:ascii="Times New Roman" w:hAnsi="Times New Roman" w:cs="Times New Roman"/>
        </w:rPr>
        <w:t>.</w:t>
      </w:r>
    </w:p>
    <w:p w:rsidR="00A125E4" w:rsidRPr="00B809F4" w:rsidRDefault="00B809F4" w:rsidP="00B809F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25E4" w:rsidRPr="00B809F4">
        <w:rPr>
          <w:rFonts w:ascii="Times New Roman" w:hAnsi="Times New Roman" w:cs="Times New Roman"/>
        </w:rPr>
        <w:t>Motion made by Clark Southard that Beckham County</w:t>
      </w:r>
      <w:r w:rsidR="00FC19FA" w:rsidRPr="00B809F4">
        <w:rPr>
          <w:rFonts w:ascii="Times New Roman" w:hAnsi="Times New Roman" w:cs="Times New Roman"/>
        </w:rPr>
        <w:t xml:space="preserve"> projections</w:t>
      </w:r>
      <w:r w:rsidR="00A125E4" w:rsidRPr="00B809F4">
        <w:rPr>
          <w:rFonts w:ascii="Times New Roman" w:hAnsi="Times New Roman" w:cs="Times New Roman"/>
        </w:rPr>
        <w:t xml:space="preserve"> be at 1%</w:t>
      </w:r>
      <w:r w:rsidR="00FF249D">
        <w:rPr>
          <w:rFonts w:ascii="Times New Roman" w:hAnsi="Times New Roman" w:cs="Times New Roman"/>
        </w:rPr>
        <w:t xml:space="preserve"> annual</w:t>
      </w:r>
      <w:r w:rsidR="00A125E4" w:rsidRPr="00B809F4">
        <w:rPr>
          <w:rFonts w:ascii="Times New Roman" w:hAnsi="Times New Roman" w:cs="Times New Roman"/>
        </w:rPr>
        <w:t xml:space="preserve"> growth for employment and seconded by Anita Archer.</w:t>
      </w:r>
    </w:p>
    <w:p w:rsidR="00A125E4" w:rsidRPr="00B809F4" w:rsidRDefault="00B809F4" w:rsidP="00B809F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25E4" w:rsidRPr="00B809F4">
        <w:rPr>
          <w:rFonts w:ascii="Times New Roman" w:hAnsi="Times New Roman" w:cs="Times New Roman"/>
        </w:rPr>
        <w:t>Motion made by Clark Southard that Roger Mills County</w:t>
      </w:r>
      <w:r w:rsidR="00FC19FA" w:rsidRPr="00B809F4">
        <w:rPr>
          <w:rFonts w:ascii="Times New Roman" w:hAnsi="Times New Roman" w:cs="Times New Roman"/>
        </w:rPr>
        <w:t xml:space="preserve"> projections</w:t>
      </w:r>
      <w:r w:rsidR="00A125E4" w:rsidRPr="00B809F4">
        <w:rPr>
          <w:rFonts w:ascii="Times New Roman" w:hAnsi="Times New Roman" w:cs="Times New Roman"/>
        </w:rPr>
        <w:t xml:space="preserve"> be at 1%</w:t>
      </w:r>
      <w:r w:rsidR="00FF249D">
        <w:rPr>
          <w:rFonts w:ascii="Times New Roman" w:hAnsi="Times New Roman" w:cs="Times New Roman"/>
        </w:rPr>
        <w:t xml:space="preserve"> annual</w:t>
      </w:r>
      <w:r w:rsidR="00A125E4" w:rsidRPr="00B809F4">
        <w:rPr>
          <w:rFonts w:ascii="Times New Roman" w:hAnsi="Times New Roman" w:cs="Times New Roman"/>
        </w:rPr>
        <w:t xml:space="preserve"> growth for population and seconded by Jeff Casida.</w:t>
      </w:r>
    </w:p>
    <w:p w:rsidR="00B809F4" w:rsidRDefault="00B809F4" w:rsidP="00B809F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25E4" w:rsidRPr="00B809F4">
        <w:rPr>
          <w:rFonts w:ascii="Times New Roman" w:hAnsi="Times New Roman" w:cs="Times New Roman"/>
        </w:rPr>
        <w:t>Motion made by Clark Southard that Roger Mills County</w:t>
      </w:r>
      <w:r w:rsidR="00FC19FA" w:rsidRPr="00B809F4">
        <w:rPr>
          <w:rFonts w:ascii="Times New Roman" w:hAnsi="Times New Roman" w:cs="Times New Roman"/>
        </w:rPr>
        <w:t xml:space="preserve"> projections</w:t>
      </w:r>
      <w:r w:rsidR="00A125E4" w:rsidRPr="00B809F4">
        <w:rPr>
          <w:rFonts w:ascii="Times New Roman" w:hAnsi="Times New Roman" w:cs="Times New Roman"/>
        </w:rPr>
        <w:t xml:space="preserve"> be at 1%</w:t>
      </w:r>
      <w:r w:rsidR="00FF249D">
        <w:rPr>
          <w:rFonts w:ascii="Times New Roman" w:hAnsi="Times New Roman" w:cs="Times New Roman"/>
        </w:rPr>
        <w:t xml:space="preserve"> annual</w:t>
      </w:r>
      <w:r w:rsidR="00A125E4" w:rsidRPr="00B809F4">
        <w:rPr>
          <w:rFonts w:ascii="Times New Roman" w:hAnsi="Times New Roman" w:cs="Times New Roman"/>
        </w:rPr>
        <w:t xml:space="preserve"> growth for employment and seconded by Jeff Casida.</w:t>
      </w:r>
    </w:p>
    <w:p w:rsidR="00B809F4" w:rsidRDefault="00B809F4" w:rsidP="00B809F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</w:p>
    <w:p w:rsidR="00B809F4" w:rsidRPr="00B809F4" w:rsidRDefault="00B809F4" w:rsidP="00B809F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</w:p>
    <w:p w:rsidR="00B809F4" w:rsidRDefault="00B809F4" w:rsidP="00B809F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B809F4">
        <w:rPr>
          <w:rFonts w:ascii="Times New Roman" w:hAnsi="Times New Roman" w:cs="Times New Roman"/>
        </w:rPr>
        <w:t>5.</w:t>
      </w:r>
      <w:r w:rsidRPr="00B809F4">
        <w:rPr>
          <w:rFonts w:ascii="Times New Roman" w:hAnsi="Times New Roman" w:cs="Times New Roman"/>
        </w:rPr>
        <w:tab/>
      </w:r>
      <w:r w:rsidR="00A125E4" w:rsidRPr="00B809F4">
        <w:rPr>
          <w:rFonts w:ascii="Times New Roman" w:hAnsi="Times New Roman" w:cs="Times New Roman"/>
          <w:u w:val="single"/>
        </w:rPr>
        <w:t>New Business:</w:t>
      </w:r>
      <w:r w:rsidR="00A125E4" w:rsidRPr="00B809F4">
        <w:rPr>
          <w:rFonts w:ascii="Times New Roman" w:hAnsi="Times New Roman" w:cs="Times New Roman"/>
        </w:rPr>
        <w:t xml:space="preserve"> </w:t>
      </w:r>
    </w:p>
    <w:p w:rsidR="009C53DE" w:rsidRPr="00B809F4" w:rsidRDefault="00FF249D" w:rsidP="00B809F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LRTP for Beckham and Roger Mills County w</w:t>
      </w:r>
      <w:r w:rsidR="005248B0" w:rsidRPr="00B809F4">
        <w:rPr>
          <w:rFonts w:ascii="Times New Roman" w:hAnsi="Times New Roman" w:cs="Times New Roman"/>
        </w:rPr>
        <w:t>ill be ready in October</w:t>
      </w:r>
      <w:r>
        <w:rPr>
          <w:rFonts w:ascii="Times New Roman" w:hAnsi="Times New Roman" w:cs="Times New Roman"/>
        </w:rPr>
        <w:t>.  A special meeting of the policy board will need to be held around the 1</w:t>
      </w:r>
      <w:r w:rsidRPr="00FF249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of August to review and approve the LRTP for Beckham and Roger Mills Counties.</w:t>
      </w:r>
    </w:p>
    <w:p w:rsidR="00B809F4" w:rsidRDefault="00B809F4" w:rsidP="00B809F4">
      <w:pPr>
        <w:tabs>
          <w:tab w:val="left" w:pos="270"/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B809F4">
        <w:rPr>
          <w:rFonts w:ascii="Times New Roman" w:hAnsi="Times New Roman" w:cs="Times New Roman"/>
        </w:rPr>
        <w:t>6.</w:t>
      </w:r>
      <w:r w:rsidRPr="00B809F4">
        <w:rPr>
          <w:rFonts w:ascii="Times New Roman" w:hAnsi="Times New Roman" w:cs="Times New Roman"/>
        </w:rPr>
        <w:tab/>
      </w:r>
      <w:r w:rsidR="00D83A46" w:rsidRPr="00B809F4">
        <w:rPr>
          <w:rFonts w:ascii="Times New Roman" w:hAnsi="Times New Roman" w:cs="Times New Roman"/>
        </w:rPr>
        <w:t xml:space="preserve"> </w:t>
      </w:r>
      <w:r w:rsidR="00D83A46" w:rsidRPr="00B809F4">
        <w:rPr>
          <w:rFonts w:ascii="Times New Roman" w:hAnsi="Times New Roman" w:cs="Times New Roman"/>
          <w:u w:val="single"/>
        </w:rPr>
        <w:t>Reports and Comments</w:t>
      </w:r>
      <w:r w:rsidR="00694916" w:rsidRPr="00B809F4">
        <w:rPr>
          <w:rFonts w:ascii="Times New Roman" w:hAnsi="Times New Roman" w:cs="Times New Roman"/>
          <w:u w:val="single"/>
        </w:rPr>
        <w:t>:</w:t>
      </w:r>
      <w:r w:rsidR="00D83A46" w:rsidRPr="00B809F4">
        <w:rPr>
          <w:rFonts w:ascii="Times New Roman" w:hAnsi="Times New Roman" w:cs="Times New Roman"/>
        </w:rPr>
        <w:t xml:space="preserve"> </w:t>
      </w:r>
      <w:r w:rsidR="00137C47" w:rsidRPr="00B809F4">
        <w:rPr>
          <w:rFonts w:ascii="Times New Roman" w:hAnsi="Times New Roman" w:cs="Times New Roman"/>
        </w:rPr>
        <w:t xml:space="preserve"> Becky Co</w:t>
      </w:r>
      <w:r w:rsidR="002655AD" w:rsidRPr="00B809F4">
        <w:rPr>
          <w:rFonts w:ascii="Times New Roman" w:hAnsi="Times New Roman" w:cs="Times New Roman"/>
        </w:rPr>
        <w:t>ckrell will send out chapters 4,</w:t>
      </w:r>
      <w:r w:rsidR="005248B0" w:rsidRPr="00B809F4">
        <w:rPr>
          <w:rFonts w:ascii="Times New Roman" w:hAnsi="Times New Roman" w:cs="Times New Roman"/>
        </w:rPr>
        <w:t xml:space="preserve"> </w:t>
      </w:r>
      <w:r w:rsidR="00137C47" w:rsidRPr="00B809F4">
        <w:rPr>
          <w:rFonts w:ascii="Times New Roman" w:hAnsi="Times New Roman" w:cs="Times New Roman"/>
        </w:rPr>
        <w:t>5 and 6 to the Policy board members that were not able to attend the meeting.</w:t>
      </w:r>
    </w:p>
    <w:p w:rsidR="0082544C" w:rsidRPr="00B809F4" w:rsidRDefault="00B809F4" w:rsidP="00B809F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544C" w:rsidRPr="00B809F4">
        <w:rPr>
          <w:rFonts w:ascii="Times New Roman" w:eastAsia="Arial Unicode MS" w:hAnsi="Times New Roman" w:cs="Times New Roman"/>
        </w:rPr>
        <w:t>B</w:t>
      </w:r>
      <w:r w:rsidR="00772740" w:rsidRPr="00B809F4">
        <w:rPr>
          <w:rFonts w:ascii="Times New Roman" w:eastAsia="Arial Unicode MS" w:hAnsi="Times New Roman" w:cs="Times New Roman"/>
        </w:rPr>
        <w:t>eing no furt</w:t>
      </w:r>
      <w:r w:rsidR="00694916" w:rsidRPr="00B809F4">
        <w:rPr>
          <w:rFonts w:ascii="Times New Roman" w:eastAsia="Arial Unicode MS" w:hAnsi="Times New Roman" w:cs="Times New Roman"/>
        </w:rPr>
        <w:t xml:space="preserve">her business, motion </w:t>
      </w:r>
      <w:r w:rsidR="00772740" w:rsidRPr="00B809F4">
        <w:rPr>
          <w:rFonts w:ascii="Times New Roman" w:eastAsia="Arial Unicode MS" w:hAnsi="Times New Roman" w:cs="Times New Roman"/>
        </w:rPr>
        <w:t xml:space="preserve">made by </w:t>
      </w:r>
      <w:r w:rsidR="00694916" w:rsidRPr="00B809F4">
        <w:rPr>
          <w:rFonts w:ascii="Times New Roman" w:hAnsi="Times New Roman" w:cs="Times New Roman"/>
        </w:rPr>
        <w:t xml:space="preserve">Mark </w:t>
      </w:r>
      <w:r w:rsidR="00D854CA" w:rsidRPr="00B809F4">
        <w:rPr>
          <w:rFonts w:ascii="Times New Roman" w:hAnsi="Times New Roman" w:cs="Times New Roman"/>
        </w:rPr>
        <w:t>Skiles and</w:t>
      </w:r>
      <w:r w:rsidR="00E57215" w:rsidRPr="00B809F4">
        <w:rPr>
          <w:rFonts w:ascii="Times New Roman" w:hAnsi="Times New Roman" w:cs="Times New Roman"/>
        </w:rPr>
        <w:t xml:space="preserve"> second by Jeff Casida</w:t>
      </w:r>
      <w:r w:rsidR="00E20FC5" w:rsidRPr="00B809F4">
        <w:rPr>
          <w:rFonts w:ascii="Times New Roman" w:hAnsi="Times New Roman" w:cs="Times New Roman"/>
        </w:rPr>
        <w:t>, motion passed</w:t>
      </w:r>
      <w:r w:rsidR="00FF249D">
        <w:rPr>
          <w:rFonts w:ascii="Times New Roman" w:hAnsi="Times New Roman" w:cs="Times New Roman"/>
        </w:rPr>
        <w:t xml:space="preserve"> to adjourn the meeting</w:t>
      </w:r>
      <w:r w:rsidR="00D854CA" w:rsidRPr="00B809F4">
        <w:rPr>
          <w:rFonts w:ascii="Times New Roman" w:hAnsi="Times New Roman" w:cs="Times New Roman"/>
        </w:rPr>
        <w:t>.</w:t>
      </w:r>
      <w:bookmarkStart w:id="0" w:name="_GoBack"/>
      <w:bookmarkEnd w:id="0"/>
      <w:r w:rsidR="00F52CA3" w:rsidRPr="00B809F4">
        <w:rPr>
          <w:rFonts w:ascii="Times New Roman" w:eastAsia="Arial Unicode MS" w:hAnsi="Times New Roman" w:cs="Times New Roman"/>
        </w:rPr>
        <w:t xml:space="preserve"> </w:t>
      </w:r>
      <w:r w:rsidR="00324357" w:rsidRPr="00B809F4">
        <w:rPr>
          <w:rFonts w:ascii="Times New Roman" w:eastAsia="Arial Unicode MS" w:hAnsi="Times New Roman" w:cs="Times New Roman"/>
        </w:rPr>
        <w:t>Me</w:t>
      </w:r>
      <w:r w:rsidR="00FF249D">
        <w:rPr>
          <w:rFonts w:ascii="Times New Roman" w:eastAsia="Arial Unicode MS" w:hAnsi="Times New Roman" w:cs="Times New Roman"/>
        </w:rPr>
        <w:t>eting was adjourned at 12:30 p.m</w:t>
      </w:r>
      <w:r w:rsidR="000408BC" w:rsidRPr="00B809F4">
        <w:rPr>
          <w:rFonts w:ascii="Times New Roman" w:eastAsia="Arial Unicode MS" w:hAnsi="Times New Roman" w:cs="Times New Roman"/>
        </w:rPr>
        <w:t>.</w:t>
      </w:r>
      <w:r w:rsidR="005E7C02" w:rsidRPr="00B809F4">
        <w:rPr>
          <w:rFonts w:ascii="Times New Roman" w:eastAsia="Arial Unicode MS" w:hAnsi="Times New Roman" w:cs="Times New Roman"/>
        </w:rPr>
        <w:t xml:space="preserve"> </w:t>
      </w:r>
    </w:p>
    <w:p w:rsidR="00CA4162" w:rsidRPr="00B809F4" w:rsidRDefault="00CA4162" w:rsidP="00B809F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5059B9" w:rsidRPr="00B809F4" w:rsidRDefault="005059B9" w:rsidP="00B809F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Arial Unicode MS" w:hAnsi="Times New Roman" w:cs="Times New Roman"/>
        </w:rPr>
      </w:pPr>
      <w:r w:rsidRPr="00B809F4">
        <w:rPr>
          <w:rFonts w:ascii="Times New Roman" w:eastAsia="Arial Unicode MS" w:hAnsi="Times New Roman" w:cs="Times New Roman"/>
        </w:rPr>
        <w:t xml:space="preserve">    </w:t>
      </w:r>
    </w:p>
    <w:p w:rsidR="00C8251D" w:rsidRPr="00B809F4" w:rsidRDefault="00B809F4" w:rsidP="00B809F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C8251D" w:rsidRPr="00B809F4">
        <w:rPr>
          <w:rFonts w:ascii="Times New Roman" w:hAnsi="Times New Roman" w:cs="Times New Roman"/>
        </w:rPr>
        <w:t>ATTEST:</w:t>
      </w:r>
    </w:p>
    <w:p w:rsidR="007C2CDF" w:rsidRPr="00B809F4" w:rsidRDefault="007C2CDF" w:rsidP="00B809F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</w:rPr>
      </w:pPr>
    </w:p>
    <w:p w:rsidR="00696FF9" w:rsidRPr="00B809F4" w:rsidRDefault="00696FF9" w:rsidP="006949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96FF9" w:rsidRPr="00B809F4" w:rsidRDefault="00696FF9" w:rsidP="006949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8251D" w:rsidRPr="00B809F4" w:rsidRDefault="00C8251D" w:rsidP="00137C4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09F4">
        <w:rPr>
          <w:rFonts w:ascii="Times New Roman" w:hAnsi="Times New Roman" w:cs="Times New Roman"/>
        </w:rPr>
        <w:t>____________________</w:t>
      </w:r>
      <w:r w:rsidR="0055077B" w:rsidRPr="00B809F4">
        <w:rPr>
          <w:rFonts w:ascii="Times New Roman" w:hAnsi="Times New Roman" w:cs="Times New Roman"/>
        </w:rPr>
        <w:t>_______</w:t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</w:r>
      <w:r w:rsidR="009A4D7F" w:rsidRPr="00B809F4">
        <w:rPr>
          <w:rFonts w:ascii="Times New Roman" w:hAnsi="Times New Roman" w:cs="Times New Roman"/>
        </w:rPr>
        <w:tab/>
      </w:r>
      <w:r w:rsidR="009A4D7F" w:rsidRPr="00B809F4">
        <w:rPr>
          <w:rFonts w:ascii="Times New Roman" w:hAnsi="Times New Roman" w:cs="Times New Roman"/>
        </w:rPr>
        <w:tab/>
        <w:t>_________________________</w:t>
      </w:r>
    </w:p>
    <w:p w:rsidR="00983D29" w:rsidRPr="00B809F4" w:rsidRDefault="0055077B" w:rsidP="00137C4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B809F4">
        <w:rPr>
          <w:rFonts w:ascii="Times New Roman" w:hAnsi="Times New Roman" w:cs="Times New Roman"/>
          <w:bCs/>
        </w:rPr>
        <w:t>(Chairman)</w:t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="009A4D7F"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>(Secretary)</w:t>
      </w:r>
    </w:p>
    <w:p w:rsidR="00D854CA" w:rsidRPr="00B809F4" w:rsidRDefault="00D854CA" w:rsidP="006949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D854CA" w:rsidRPr="00B809F4" w:rsidSect="000918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3" w:right="1080" w:bottom="1080" w:left="1260" w:header="43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1A" w:rsidRDefault="0055201A" w:rsidP="0069642B">
      <w:pPr>
        <w:spacing w:after="0" w:line="240" w:lineRule="auto"/>
      </w:pPr>
      <w:r>
        <w:separator/>
      </w:r>
    </w:p>
  </w:endnote>
  <w:endnote w:type="continuationSeparator" w:id="0">
    <w:p w:rsidR="0055201A" w:rsidRDefault="0055201A" w:rsidP="0069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1A" w:rsidRDefault="005520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1A" w:rsidRDefault="0055201A" w:rsidP="00D47FB6">
    <w:pPr>
      <w:pStyle w:val="Footer"/>
      <w:jc w:val="right"/>
      <w:rPr>
        <w:b/>
        <w:sz w:val="16"/>
        <w:szCs w:val="16"/>
      </w:rPr>
    </w:pPr>
  </w:p>
  <w:sdt>
    <w:sdtPr>
      <w:rPr>
        <w:rFonts w:ascii="Times New Roman" w:hAnsi="Times New Roman" w:cs="Times New Roman"/>
        <w:b/>
        <w:sz w:val="12"/>
        <w:szCs w:val="12"/>
      </w:rPr>
      <w:id w:val="250395305"/>
      <w:docPartObj>
        <w:docPartGallery w:val="Page Numbers (Top of Page)"/>
        <w:docPartUnique/>
      </w:docPartObj>
    </w:sdtPr>
    <w:sdtContent>
      <w:p w:rsidR="0055201A" w:rsidRPr="00D854CA" w:rsidRDefault="0055201A" w:rsidP="00D854CA">
        <w:pPr>
          <w:spacing w:after="0" w:line="240" w:lineRule="auto"/>
          <w:jc w:val="right"/>
          <w:rPr>
            <w:rFonts w:ascii="Times New Roman" w:hAnsi="Times New Roman" w:cs="Times New Roman"/>
            <w:b/>
            <w:sz w:val="12"/>
            <w:szCs w:val="12"/>
          </w:rPr>
        </w:pPr>
        <w:r w:rsidRPr="00D854CA">
          <w:rPr>
            <w:rFonts w:ascii="Times New Roman" w:hAnsi="Times New Roman" w:cs="Times New Roman"/>
            <w:b/>
            <w:sz w:val="12"/>
            <w:szCs w:val="12"/>
          </w:rPr>
          <w:t xml:space="preserve">Page </w:t>
        </w:r>
        <w:r w:rsidR="009512FC" w:rsidRPr="00D854CA">
          <w:rPr>
            <w:rFonts w:ascii="Times New Roman" w:hAnsi="Times New Roman" w:cs="Times New Roman"/>
            <w:b/>
            <w:sz w:val="12"/>
            <w:szCs w:val="12"/>
          </w:rPr>
          <w:fldChar w:fldCharType="begin"/>
        </w:r>
        <w:r w:rsidRPr="00D854CA">
          <w:rPr>
            <w:rFonts w:ascii="Times New Roman" w:hAnsi="Times New Roman" w:cs="Times New Roman"/>
            <w:b/>
            <w:sz w:val="12"/>
            <w:szCs w:val="12"/>
          </w:rPr>
          <w:instrText xml:space="preserve"> PAGE </w:instrText>
        </w:r>
        <w:r w:rsidR="009512FC" w:rsidRPr="00D854CA">
          <w:rPr>
            <w:rFonts w:ascii="Times New Roman" w:hAnsi="Times New Roman" w:cs="Times New Roman"/>
            <w:b/>
            <w:sz w:val="12"/>
            <w:szCs w:val="12"/>
          </w:rPr>
          <w:fldChar w:fldCharType="separate"/>
        </w:r>
        <w:r w:rsidR="000052CC">
          <w:rPr>
            <w:rFonts w:ascii="Times New Roman" w:hAnsi="Times New Roman" w:cs="Times New Roman"/>
            <w:b/>
            <w:noProof/>
            <w:sz w:val="12"/>
            <w:szCs w:val="12"/>
          </w:rPr>
          <w:t>2</w:t>
        </w:r>
        <w:r w:rsidR="009512FC" w:rsidRPr="00D854CA">
          <w:rPr>
            <w:rFonts w:ascii="Times New Roman" w:hAnsi="Times New Roman" w:cs="Times New Roman"/>
            <w:b/>
            <w:sz w:val="12"/>
            <w:szCs w:val="12"/>
          </w:rPr>
          <w:fldChar w:fldCharType="end"/>
        </w:r>
        <w:r w:rsidRPr="00D854CA">
          <w:rPr>
            <w:rFonts w:ascii="Times New Roman" w:hAnsi="Times New Roman" w:cs="Times New Roman"/>
            <w:b/>
            <w:sz w:val="12"/>
            <w:szCs w:val="12"/>
          </w:rPr>
          <w:t xml:space="preserve"> of </w:t>
        </w:r>
        <w:r w:rsidR="009512FC" w:rsidRPr="00D854CA">
          <w:rPr>
            <w:rFonts w:ascii="Times New Roman" w:hAnsi="Times New Roman" w:cs="Times New Roman"/>
            <w:b/>
            <w:sz w:val="12"/>
            <w:szCs w:val="12"/>
          </w:rPr>
          <w:fldChar w:fldCharType="begin"/>
        </w:r>
        <w:r w:rsidRPr="00D854CA">
          <w:rPr>
            <w:rFonts w:ascii="Times New Roman" w:hAnsi="Times New Roman" w:cs="Times New Roman"/>
            <w:b/>
            <w:sz w:val="12"/>
            <w:szCs w:val="12"/>
          </w:rPr>
          <w:instrText xml:space="preserve"> NUMPAGES  </w:instrText>
        </w:r>
        <w:r w:rsidR="009512FC" w:rsidRPr="00D854CA">
          <w:rPr>
            <w:rFonts w:ascii="Times New Roman" w:hAnsi="Times New Roman" w:cs="Times New Roman"/>
            <w:b/>
            <w:sz w:val="12"/>
            <w:szCs w:val="12"/>
          </w:rPr>
          <w:fldChar w:fldCharType="separate"/>
        </w:r>
        <w:r w:rsidR="000052CC">
          <w:rPr>
            <w:rFonts w:ascii="Times New Roman" w:hAnsi="Times New Roman" w:cs="Times New Roman"/>
            <w:b/>
            <w:noProof/>
            <w:sz w:val="12"/>
            <w:szCs w:val="12"/>
          </w:rPr>
          <w:t>2</w:t>
        </w:r>
        <w:r w:rsidR="009512FC" w:rsidRPr="00D854CA">
          <w:rPr>
            <w:rFonts w:ascii="Times New Roman" w:hAnsi="Times New Roman" w:cs="Times New Roman"/>
            <w:b/>
            <w:sz w:val="12"/>
            <w:szCs w:val="12"/>
          </w:rPr>
          <w:fldChar w:fldCharType="end"/>
        </w:r>
      </w:p>
    </w:sdtContent>
  </w:sdt>
  <w:p w:rsidR="0055201A" w:rsidRPr="00D854CA" w:rsidRDefault="0055201A" w:rsidP="00D854CA">
    <w:pPr>
      <w:pStyle w:val="Footer"/>
      <w:jc w:val="right"/>
      <w:rPr>
        <w:rFonts w:ascii="Times New Roman" w:hAnsi="Times New Roman" w:cs="Times New Roman"/>
        <w:b/>
        <w:sz w:val="12"/>
        <w:szCs w:val="12"/>
      </w:rPr>
    </w:pPr>
    <w:r>
      <w:rPr>
        <w:rFonts w:ascii="Times New Roman" w:hAnsi="Times New Roman" w:cs="Times New Roman"/>
        <w:b/>
        <w:sz w:val="12"/>
        <w:szCs w:val="12"/>
      </w:rPr>
      <w:t>June 23, 2016</w:t>
    </w:r>
  </w:p>
  <w:p w:rsidR="0055201A" w:rsidRPr="00D854CA" w:rsidRDefault="0055201A" w:rsidP="00D854CA">
    <w:pPr>
      <w:pStyle w:val="Footer"/>
      <w:jc w:val="right"/>
      <w:rPr>
        <w:rFonts w:ascii="Times New Roman" w:hAnsi="Times New Roman" w:cs="Times New Roman"/>
        <w:b/>
        <w:sz w:val="12"/>
        <w:szCs w:val="12"/>
      </w:rPr>
    </w:pPr>
    <w:r w:rsidRPr="00D854CA">
      <w:rPr>
        <w:rFonts w:ascii="Times New Roman" w:hAnsi="Times New Roman" w:cs="Times New Roman"/>
        <w:b/>
        <w:sz w:val="12"/>
        <w:szCs w:val="12"/>
      </w:rPr>
      <w:t>SORTPO Policy Board Minutes</w:t>
    </w:r>
  </w:p>
  <w:p w:rsidR="0055201A" w:rsidRDefault="0055201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1A" w:rsidRDefault="00552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1A" w:rsidRDefault="0055201A" w:rsidP="0069642B">
      <w:pPr>
        <w:spacing w:after="0" w:line="240" w:lineRule="auto"/>
      </w:pPr>
      <w:r>
        <w:separator/>
      </w:r>
    </w:p>
  </w:footnote>
  <w:footnote w:type="continuationSeparator" w:id="0">
    <w:p w:rsidR="0055201A" w:rsidRDefault="0055201A" w:rsidP="0069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1A" w:rsidRDefault="005520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1A" w:rsidRDefault="005520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1A" w:rsidRDefault="005520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8F53E96"/>
    <w:multiLevelType w:val="hybridMultilevel"/>
    <w:tmpl w:val="8B8278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25BD"/>
    <w:multiLevelType w:val="hybridMultilevel"/>
    <w:tmpl w:val="DB083A4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0B9E6B54"/>
    <w:multiLevelType w:val="hybridMultilevel"/>
    <w:tmpl w:val="4C4C97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86D22"/>
    <w:multiLevelType w:val="hybridMultilevel"/>
    <w:tmpl w:val="F170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D1F89"/>
    <w:multiLevelType w:val="hybridMultilevel"/>
    <w:tmpl w:val="8D0CA0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8C6"/>
    <w:multiLevelType w:val="hybridMultilevel"/>
    <w:tmpl w:val="CABC3A96"/>
    <w:lvl w:ilvl="0" w:tplc="FE8269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114B9"/>
    <w:multiLevelType w:val="hybridMultilevel"/>
    <w:tmpl w:val="F2FC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B67E0"/>
    <w:multiLevelType w:val="hybridMultilevel"/>
    <w:tmpl w:val="AB8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B656C"/>
    <w:multiLevelType w:val="hybridMultilevel"/>
    <w:tmpl w:val="7578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8B4AE">
      <w:numFmt w:val="bullet"/>
      <w:lvlText w:val="–"/>
      <w:lvlJc w:val="left"/>
      <w:pPr>
        <w:ind w:left="2100" w:hanging="102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F5939"/>
    <w:multiLevelType w:val="hybridMultilevel"/>
    <w:tmpl w:val="62023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C967AB"/>
    <w:multiLevelType w:val="hybridMultilevel"/>
    <w:tmpl w:val="9C9A41A2"/>
    <w:lvl w:ilvl="0" w:tplc="CEF076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BB59C9"/>
    <w:multiLevelType w:val="hybridMultilevel"/>
    <w:tmpl w:val="C1C08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22325"/>
    <w:multiLevelType w:val="hybridMultilevel"/>
    <w:tmpl w:val="F9C4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E11FF"/>
    <w:multiLevelType w:val="hybridMultilevel"/>
    <w:tmpl w:val="233A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72B6E"/>
    <w:multiLevelType w:val="hybridMultilevel"/>
    <w:tmpl w:val="67CE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35E2F"/>
    <w:multiLevelType w:val="hybridMultilevel"/>
    <w:tmpl w:val="4A644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4347C"/>
    <w:multiLevelType w:val="hybridMultilevel"/>
    <w:tmpl w:val="63787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44043D"/>
    <w:multiLevelType w:val="hybridMultilevel"/>
    <w:tmpl w:val="AC00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926FA"/>
    <w:multiLevelType w:val="hybridMultilevel"/>
    <w:tmpl w:val="6EE6FD3C"/>
    <w:lvl w:ilvl="0" w:tplc="429E2C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6E0E45"/>
    <w:multiLevelType w:val="hybridMultilevel"/>
    <w:tmpl w:val="850E02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36E87"/>
    <w:multiLevelType w:val="hybridMultilevel"/>
    <w:tmpl w:val="EC7262E0"/>
    <w:lvl w:ilvl="0" w:tplc="8E64F3A8">
      <w:start w:val="4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9"/>
  </w:num>
  <w:num w:numId="9">
    <w:abstractNumId w:val="17"/>
  </w:num>
  <w:num w:numId="10">
    <w:abstractNumId w:val="7"/>
  </w:num>
  <w:num w:numId="11">
    <w:abstractNumId w:val="22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20"/>
  </w:num>
  <w:num w:numId="17">
    <w:abstractNumId w:val="3"/>
  </w:num>
  <w:num w:numId="18">
    <w:abstractNumId w:val="5"/>
  </w:num>
  <w:num w:numId="19">
    <w:abstractNumId w:val="21"/>
  </w:num>
  <w:num w:numId="20">
    <w:abstractNumId w:val="15"/>
  </w:num>
  <w:num w:numId="21">
    <w:abstractNumId w:val="13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1F2E"/>
    <w:rsid w:val="000052CC"/>
    <w:rsid w:val="00017C1B"/>
    <w:rsid w:val="0002656F"/>
    <w:rsid w:val="00032E23"/>
    <w:rsid w:val="00036B23"/>
    <w:rsid w:val="00037DFA"/>
    <w:rsid w:val="000408BC"/>
    <w:rsid w:val="00070A2E"/>
    <w:rsid w:val="00083844"/>
    <w:rsid w:val="00085E8C"/>
    <w:rsid w:val="000918F4"/>
    <w:rsid w:val="00092798"/>
    <w:rsid w:val="00094F32"/>
    <w:rsid w:val="000A382D"/>
    <w:rsid w:val="000B04BB"/>
    <w:rsid w:val="000B0561"/>
    <w:rsid w:val="000C3573"/>
    <w:rsid w:val="000C3826"/>
    <w:rsid w:val="000C3AE6"/>
    <w:rsid w:val="000D229D"/>
    <w:rsid w:val="000D6787"/>
    <w:rsid w:val="000D7126"/>
    <w:rsid w:val="000E3B22"/>
    <w:rsid w:val="000E51F2"/>
    <w:rsid w:val="000F3F4F"/>
    <w:rsid w:val="00100676"/>
    <w:rsid w:val="00100894"/>
    <w:rsid w:val="00111C90"/>
    <w:rsid w:val="0011604E"/>
    <w:rsid w:val="0012140B"/>
    <w:rsid w:val="00137C47"/>
    <w:rsid w:val="00150A5E"/>
    <w:rsid w:val="00154ADD"/>
    <w:rsid w:val="00182450"/>
    <w:rsid w:val="00182BB1"/>
    <w:rsid w:val="001845CC"/>
    <w:rsid w:val="00186D60"/>
    <w:rsid w:val="001A1E2F"/>
    <w:rsid w:val="001F1198"/>
    <w:rsid w:val="001F4DC1"/>
    <w:rsid w:val="001F5685"/>
    <w:rsid w:val="00221ABF"/>
    <w:rsid w:val="00223680"/>
    <w:rsid w:val="002403FC"/>
    <w:rsid w:val="00244A03"/>
    <w:rsid w:val="00246E07"/>
    <w:rsid w:val="00247B1E"/>
    <w:rsid w:val="00261E7C"/>
    <w:rsid w:val="002655AD"/>
    <w:rsid w:val="002667B6"/>
    <w:rsid w:val="002739D4"/>
    <w:rsid w:val="002921C1"/>
    <w:rsid w:val="002A3E6A"/>
    <w:rsid w:val="002E1EF9"/>
    <w:rsid w:val="003035CD"/>
    <w:rsid w:val="00307FC5"/>
    <w:rsid w:val="003106B8"/>
    <w:rsid w:val="00316D11"/>
    <w:rsid w:val="00321483"/>
    <w:rsid w:val="00322905"/>
    <w:rsid w:val="00324357"/>
    <w:rsid w:val="0032589B"/>
    <w:rsid w:val="003361B1"/>
    <w:rsid w:val="00343E02"/>
    <w:rsid w:val="0034490F"/>
    <w:rsid w:val="003458F8"/>
    <w:rsid w:val="00347162"/>
    <w:rsid w:val="00352E1D"/>
    <w:rsid w:val="003573D1"/>
    <w:rsid w:val="00364E2C"/>
    <w:rsid w:val="0036646A"/>
    <w:rsid w:val="003874D5"/>
    <w:rsid w:val="0039666F"/>
    <w:rsid w:val="0039757D"/>
    <w:rsid w:val="003A1C66"/>
    <w:rsid w:val="003A3BC1"/>
    <w:rsid w:val="003B3BEE"/>
    <w:rsid w:val="003C2225"/>
    <w:rsid w:val="003C491D"/>
    <w:rsid w:val="003C4B11"/>
    <w:rsid w:val="003C558A"/>
    <w:rsid w:val="003E4975"/>
    <w:rsid w:val="004117F6"/>
    <w:rsid w:val="004122D4"/>
    <w:rsid w:val="00414908"/>
    <w:rsid w:val="00431522"/>
    <w:rsid w:val="00431620"/>
    <w:rsid w:val="004359D8"/>
    <w:rsid w:val="00443C73"/>
    <w:rsid w:val="00444FEC"/>
    <w:rsid w:val="004526EC"/>
    <w:rsid w:val="00466A96"/>
    <w:rsid w:val="0047678C"/>
    <w:rsid w:val="00477616"/>
    <w:rsid w:val="004818D4"/>
    <w:rsid w:val="00486CEE"/>
    <w:rsid w:val="00487EFB"/>
    <w:rsid w:val="004B23FF"/>
    <w:rsid w:val="004B4E1E"/>
    <w:rsid w:val="004B51B7"/>
    <w:rsid w:val="004D040C"/>
    <w:rsid w:val="004D1476"/>
    <w:rsid w:val="004D3BA6"/>
    <w:rsid w:val="004F0046"/>
    <w:rsid w:val="005059B9"/>
    <w:rsid w:val="00510D78"/>
    <w:rsid w:val="00524512"/>
    <w:rsid w:val="005248B0"/>
    <w:rsid w:val="00532889"/>
    <w:rsid w:val="005415C6"/>
    <w:rsid w:val="0055077B"/>
    <w:rsid w:val="0055201A"/>
    <w:rsid w:val="00553390"/>
    <w:rsid w:val="00563331"/>
    <w:rsid w:val="005859F5"/>
    <w:rsid w:val="005951A8"/>
    <w:rsid w:val="00595BEA"/>
    <w:rsid w:val="005A40CB"/>
    <w:rsid w:val="005B3A38"/>
    <w:rsid w:val="005E290F"/>
    <w:rsid w:val="005E51EA"/>
    <w:rsid w:val="005E7C02"/>
    <w:rsid w:val="006036BC"/>
    <w:rsid w:val="00612D4A"/>
    <w:rsid w:val="00625624"/>
    <w:rsid w:val="00630B8D"/>
    <w:rsid w:val="00645063"/>
    <w:rsid w:val="00646140"/>
    <w:rsid w:val="006538D3"/>
    <w:rsid w:val="00654FC2"/>
    <w:rsid w:val="00663731"/>
    <w:rsid w:val="00663BD6"/>
    <w:rsid w:val="0067029E"/>
    <w:rsid w:val="00675C41"/>
    <w:rsid w:val="00694916"/>
    <w:rsid w:val="0069642B"/>
    <w:rsid w:val="00696FF9"/>
    <w:rsid w:val="006973D4"/>
    <w:rsid w:val="006A1A81"/>
    <w:rsid w:val="006B1554"/>
    <w:rsid w:val="006D4BF7"/>
    <w:rsid w:val="006E4263"/>
    <w:rsid w:val="006F4271"/>
    <w:rsid w:val="007211BF"/>
    <w:rsid w:val="00731E89"/>
    <w:rsid w:val="0073460F"/>
    <w:rsid w:val="0074322B"/>
    <w:rsid w:val="00750CF5"/>
    <w:rsid w:val="007661A5"/>
    <w:rsid w:val="00771671"/>
    <w:rsid w:val="00772740"/>
    <w:rsid w:val="00773420"/>
    <w:rsid w:val="007862F1"/>
    <w:rsid w:val="007944B7"/>
    <w:rsid w:val="00795376"/>
    <w:rsid w:val="00795790"/>
    <w:rsid w:val="007A7ECA"/>
    <w:rsid w:val="007C02ED"/>
    <w:rsid w:val="007C2CDF"/>
    <w:rsid w:val="007C5E67"/>
    <w:rsid w:val="007D0715"/>
    <w:rsid w:val="007D0800"/>
    <w:rsid w:val="007D0F70"/>
    <w:rsid w:val="007E67DC"/>
    <w:rsid w:val="007F17EB"/>
    <w:rsid w:val="007F37A6"/>
    <w:rsid w:val="0080051D"/>
    <w:rsid w:val="00812DDF"/>
    <w:rsid w:val="0082089A"/>
    <w:rsid w:val="0082089E"/>
    <w:rsid w:val="0082544C"/>
    <w:rsid w:val="0083033F"/>
    <w:rsid w:val="008353E9"/>
    <w:rsid w:val="00840F5D"/>
    <w:rsid w:val="00857129"/>
    <w:rsid w:val="008714C6"/>
    <w:rsid w:val="00882EA1"/>
    <w:rsid w:val="0088379B"/>
    <w:rsid w:val="008838EB"/>
    <w:rsid w:val="008914B2"/>
    <w:rsid w:val="00896AC9"/>
    <w:rsid w:val="00897C21"/>
    <w:rsid w:val="008A2C8B"/>
    <w:rsid w:val="008B481F"/>
    <w:rsid w:val="008D0A88"/>
    <w:rsid w:val="008D26E6"/>
    <w:rsid w:val="008D483E"/>
    <w:rsid w:val="008D58F3"/>
    <w:rsid w:val="008D723D"/>
    <w:rsid w:val="0091460B"/>
    <w:rsid w:val="009170F7"/>
    <w:rsid w:val="009279CC"/>
    <w:rsid w:val="00940AD9"/>
    <w:rsid w:val="0094138E"/>
    <w:rsid w:val="009512FC"/>
    <w:rsid w:val="009544F8"/>
    <w:rsid w:val="00960844"/>
    <w:rsid w:val="00962AA6"/>
    <w:rsid w:val="00966028"/>
    <w:rsid w:val="0097216D"/>
    <w:rsid w:val="00976E47"/>
    <w:rsid w:val="00982987"/>
    <w:rsid w:val="00983D29"/>
    <w:rsid w:val="00987473"/>
    <w:rsid w:val="009A4D7F"/>
    <w:rsid w:val="009C53DE"/>
    <w:rsid w:val="009F1064"/>
    <w:rsid w:val="009F22CB"/>
    <w:rsid w:val="00A11F2E"/>
    <w:rsid w:val="00A125E4"/>
    <w:rsid w:val="00A15ACB"/>
    <w:rsid w:val="00A16E7B"/>
    <w:rsid w:val="00A17753"/>
    <w:rsid w:val="00A25508"/>
    <w:rsid w:val="00A310FB"/>
    <w:rsid w:val="00A35791"/>
    <w:rsid w:val="00A43457"/>
    <w:rsid w:val="00A46B08"/>
    <w:rsid w:val="00A6638C"/>
    <w:rsid w:val="00A730D1"/>
    <w:rsid w:val="00A73825"/>
    <w:rsid w:val="00A83538"/>
    <w:rsid w:val="00AA07C5"/>
    <w:rsid w:val="00AC290A"/>
    <w:rsid w:val="00AC4457"/>
    <w:rsid w:val="00AC642B"/>
    <w:rsid w:val="00AD1608"/>
    <w:rsid w:val="00B00608"/>
    <w:rsid w:val="00B17766"/>
    <w:rsid w:val="00B24315"/>
    <w:rsid w:val="00B3795B"/>
    <w:rsid w:val="00B37AFF"/>
    <w:rsid w:val="00B5404F"/>
    <w:rsid w:val="00B56FD0"/>
    <w:rsid w:val="00B659A3"/>
    <w:rsid w:val="00B72AC7"/>
    <w:rsid w:val="00B809F4"/>
    <w:rsid w:val="00B95B3E"/>
    <w:rsid w:val="00BA4C53"/>
    <w:rsid w:val="00BB0FB0"/>
    <w:rsid w:val="00BD4BAE"/>
    <w:rsid w:val="00BE67B0"/>
    <w:rsid w:val="00BF624C"/>
    <w:rsid w:val="00C05D5C"/>
    <w:rsid w:val="00C0698D"/>
    <w:rsid w:val="00C102EF"/>
    <w:rsid w:val="00C20389"/>
    <w:rsid w:val="00C20418"/>
    <w:rsid w:val="00C211B2"/>
    <w:rsid w:val="00C2522B"/>
    <w:rsid w:val="00C325D2"/>
    <w:rsid w:val="00C42AAF"/>
    <w:rsid w:val="00C430DB"/>
    <w:rsid w:val="00C45D8D"/>
    <w:rsid w:val="00C55778"/>
    <w:rsid w:val="00C74232"/>
    <w:rsid w:val="00C8251D"/>
    <w:rsid w:val="00C97487"/>
    <w:rsid w:val="00CA4162"/>
    <w:rsid w:val="00CA47D1"/>
    <w:rsid w:val="00CB2F9F"/>
    <w:rsid w:val="00CB37C3"/>
    <w:rsid w:val="00CC1FE5"/>
    <w:rsid w:val="00CC20B7"/>
    <w:rsid w:val="00CC2154"/>
    <w:rsid w:val="00CC507F"/>
    <w:rsid w:val="00CD3AF2"/>
    <w:rsid w:val="00CD76B1"/>
    <w:rsid w:val="00CE1221"/>
    <w:rsid w:val="00CF3098"/>
    <w:rsid w:val="00CF4203"/>
    <w:rsid w:val="00D047BD"/>
    <w:rsid w:val="00D149CE"/>
    <w:rsid w:val="00D31DF8"/>
    <w:rsid w:val="00D42421"/>
    <w:rsid w:val="00D45C90"/>
    <w:rsid w:val="00D47FB6"/>
    <w:rsid w:val="00D50C6F"/>
    <w:rsid w:val="00D60F3D"/>
    <w:rsid w:val="00D77ECF"/>
    <w:rsid w:val="00D83A46"/>
    <w:rsid w:val="00D854CA"/>
    <w:rsid w:val="00D97E3E"/>
    <w:rsid w:val="00DA378A"/>
    <w:rsid w:val="00DA5B2E"/>
    <w:rsid w:val="00DC1855"/>
    <w:rsid w:val="00DC4604"/>
    <w:rsid w:val="00DC4C1A"/>
    <w:rsid w:val="00DC768C"/>
    <w:rsid w:val="00DD277C"/>
    <w:rsid w:val="00DD7BD2"/>
    <w:rsid w:val="00DE3A93"/>
    <w:rsid w:val="00DE490D"/>
    <w:rsid w:val="00DF01C5"/>
    <w:rsid w:val="00DF47E1"/>
    <w:rsid w:val="00DF7AB3"/>
    <w:rsid w:val="00E12C9B"/>
    <w:rsid w:val="00E16B56"/>
    <w:rsid w:val="00E20723"/>
    <w:rsid w:val="00E20FC5"/>
    <w:rsid w:val="00E25FB1"/>
    <w:rsid w:val="00E31C6A"/>
    <w:rsid w:val="00E339E7"/>
    <w:rsid w:val="00E40BF5"/>
    <w:rsid w:val="00E54920"/>
    <w:rsid w:val="00E57215"/>
    <w:rsid w:val="00E70C94"/>
    <w:rsid w:val="00E8365E"/>
    <w:rsid w:val="00E8389E"/>
    <w:rsid w:val="00E9405F"/>
    <w:rsid w:val="00EB3485"/>
    <w:rsid w:val="00EB70F8"/>
    <w:rsid w:val="00EB7461"/>
    <w:rsid w:val="00ED7452"/>
    <w:rsid w:val="00EE628F"/>
    <w:rsid w:val="00F05717"/>
    <w:rsid w:val="00F13AE2"/>
    <w:rsid w:val="00F415D8"/>
    <w:rsid w:val="00F52CA3"/>
    <w:rsid w:val="00F52FBC"/>
    <w:rsid w:val="00F54BE4"/>
    <w:rsid w:val="00F74EF3"/>
    <w:rsid w:val="00F959C4"/>
    <w:rsid w:val="00FB1FB3"/>
    <w:rsid w:val="00FB5854"/>
    <w:rsid w:val="00FC19FA"/>
    <w:rsid w:val="00FC795F"/>
    <w:rsid w:val="00FD4FE0"/>
    <w:rsid w:val="00FE1AB9"/>
    <w:rsid w:val="00FF1CFC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08"/>
  </w:style>
  <w:style w:type="paragraph" w:styleId="Heading1">
    <w:name w:val="heading 1"/>
    <w:basedOn w:val="Normal"/>
    <w:next w:val="Normal"/>
    <w:link w:val="Heading1Char"/>
    <w:qFormat/>
    <w:rsid w:val="00A11F2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A11F2E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1F2E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A11F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A11F2E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A11F2E"/>
    <w:pPr>
      <w:spacing w:after="480"/>
    </w:pPr>
  </w:style>
  <w:style w:type="paragraph" w:styleId="ListParagraph">
    <w:name w:val="List Paragraph"/>
    <w:basedOn w:val="Normal"/>
    <w:uiPriority w:val="34"/>
    <w:qFormat/>
    <w:rsid w:val="00182BB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4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2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A6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3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A3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A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12C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1F2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A11F2E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1F2E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A11F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A11F2E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A11F2E"/>
    <w:pPr>
      <w:spacing w:after="480"/>
    </w:pPr>
  </w:style>
  <w:style w:type="paragraph" w:styleId="ListParagraph">
    <w:name w:val="List Paragraph"/>
    <w:basedOn w:val="Normal"/>
    <w:uiPriority w:val="34"/>
    <w:qFormat/>
    <w:rsid w:val="00182BB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4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2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A6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3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A3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A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12C9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7F7AC8-998B-4A56-AAE2-46647012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becky</cp:lastModifiedBy>
  <cp:revision>12</cp:revision>
  <cp:lastPrinted>2016-08-17T13:12:00Z</cp:lastPrinted>
  <dcterms:created xsi:type="dcterms:W3CDTF">2016-06-27T13:08:00Z</dcterms:created>
  <dcterms:modified xsi:type="dcterms:W3CDTF">2016-08-17T13:12:00Z</dcterms:modified>
</cp:coreProperties>
</file>