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12A7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Policy Board</w:t>
      </w:r>
      <w:r w:rsidR="00774A2C" w:rsidRPr="00774A2C">
        <w:rPr>
          <w:rFonts w:ascii="Times New Roman" w:hAnsi="Times New Roman" w:cs="Times New Roman"/>
          <w:i w:val="0"/>
          <w:sz w:val="22"/>
          <w:szCs w:val="22"/>
        </w:rPr>
        <w:t xml:space="preserve"> Minutes</w:t>
      </w:r>
    </w:p>
    <w:p w:rsidR="001C0397" w:rsidRPr="00774A2C" w:rsidRDefault="001C0397" w:rsidP="001C0397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February 23,</w:t>
      </w:r>
      <w:r w:rsidRPr="00774A2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</w:p>
    <w:p w:rsidR="001C0397" w:rsidRDefault="001C0397" w:rsidP="001C0397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10:30 a</w:t>
      </w:r>
      <w:r w:rsidRPr="00774A2C">
        <w:rPr>
          <w:b/>
          <w:sz w:val="22"/>
          <w:szCs w:val="22"/>
        </w:rPr>
        <w:t>.m.</w:t>
      </w:r>
    </w:p>
    <w:p w:rsidR="007B554F" w:rsidRDefault="007B554F" w:rsidP="007B55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418"/>
      </w:tblGrid>
      <w:tr w:rsidR="007B554F" w:rsidRPr="00C8300A" w:rsidTr="001C0397">
        <w:tc>
          <w:tcPr>
            <w:tcW w:w="487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Western Technology Center</w:t>
            </w:r>
          </w:p>
        </w:tc>
        <w:tc>
          <w:tcPr>
            <w:tcW w:w="541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Red River Technology Center</w:t>
            </w:r>
          </w:p>
        </w:tc>
      </w:tr>
      <w:tr w:rsidR="007B554F" w:rsidRPr="00C8300A" w:rsidTr="001C0397">
        <w:tc>
          <w:tcPr>
            <w:tcW w:w="487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Adult Education Bldg </w:t>
            </w:r>
          </w:p>
        </w:tc>
        <w:tc>
          <w:tcPr>
            <w:tcW w:w="541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JDM Business Center, </w:t>
            </w:r>
            <w:proofErr w:type="spellStart"/>
            <w:r w:rsidRPr="00C8300A">
              <w:rPr>
                <w:rFonts w:ascii="Times New Roman" w:hAnsi="Times New Roman" w:cs="Times New Roman"/>
                <w:b/>
              </w:rPr>
              <w:t>Rm</w:t>
            </w:r>
            <w:proofErr w:type="spellEnd"/>
            <w:r w:rsidRPr="00C8300A">
              <w:rPr>
                <w:rFonts w:ascii="Times New Roman" w:hAnsi="Times New Roman" w:cs="Times New Roman"/>
                <w:b/>
              </w:rPr>
              <w:t xml:space="preserve"> B113</w:t>
            </w:r>
          </w:p>
        </w:tc>
      </w:tr>
      <w:tr w:rsidR="007B554F" w:rsidRPr="00C8300A" w:rsidTr="001C0397">
        <w:tc>
          <w:tcPr>
            <w:tcW w:w="487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41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Pr="00C8300A" w:rsidRDefault="00774A2C" w:rsidP="007B554F">
      <w:pPr>
        <w:pStyle w:val="Date"/>
        <w:rPr>
          <w:b/>
          <w:sz w:val="22"/>
          <w:szCs w:val="22"/>
        </w:rPr>
      </w:pPr>
    </w:p>
    <w:p w:rsidR="00774A2C" w:rsidRDefault="00774A2C" w:rsidP="001C0397">
      <w:pPr>
        <w:pStyle w:val="Date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7712A7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</w:t>
            </w:r>
            <w:r w:rsidR="00DD0A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7712A7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</w:t>
            </w:r>
            <w:r w:rsidR="00DD0A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56456A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DD544D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56456A" w:rsidP="00771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Dale Bunn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7712A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12A7" w:rsidRPr="004526EC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Lyle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Roggow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Casida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Jerry Dean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="007712A7">
              <w:rPr>
                <w:rFonts w:ascii="Times New Roman" w:hAnsi="Times New Roman" w:cs="Times New Roman"/>
                <w:color w:val="000000" w:themeColor="text1"/>
              </w:rPr>
              <w:t>ay Earp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1C2AF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Clark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Southards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8300A" w:rsidTr="0039366F">
        <w:tc>
          <w:tcPr>
            <w:tcW w:w="4122" w:type="dxa"/>
            <w:shd w:val="clear" w:color="auto" w:fill="FFFFFF" w:themeFill="background1"/>
            <w:vAlign w:val="center"/>
          </w:tcPr>
          <w:p w:rsidR="00C8300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Shawn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Freie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Thoma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Zigler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Default="00822861" w:rsidP="009B0219">
      <w:pPr>
        <w:spacing w:after="0"/>
      </w:pPr>
    </w:p>
    <w:p w:rsidR="00822861" w:rsidRDefault="00822861" w:rsidP="009B0219">
      <w:pPr>
        <w:spacing w:after="0"/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  <w:r w:rsidR="00816A4B">
        <w:rPr>
          <w:rFonts w:ascii="Times New Roman" w:hAnsi="Times New Roman" w:cs="Times New Roman"/>
        </w:rPr>
        <w:t xml:space="preserve"> 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760F5">
        <w:rPr>
          <w:rFonts w:ascii="Times New Roman" w:hAnsi="Times New Roman" w:cs="Times New Roman"/>
        </w:rPr>
        <w:t>Meeting called to order at 10:40 a.m. by Chairman Lyle Miller</w:t>
      </w:r>
      <w:r w:rsidR="009B0219" w:rsidRPr="009B0219">
        <w:rPr>
          <w:rFonts w:ascii="Times New Roman" w:hAnsi="Times New Roman" w:cs="Times New Roman"/>
        </w:rPr>
        <w:t>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70406F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87764">
        <w:rPr>
          <w:rFonts w:ascii="Times New Roman" w:hAnsi="Times New Roman" w:cs="Times New Roman"/>
          <w:u w:val="single"/>
        </w:rPr>
        <w:t>Roll Call –</w:t>
      </w:r>
      <w:r w:rsidR="00487764" w:rsidRPr="00B809F4">
        <w:rPr>
          <w:rFonts w:ascii="Times New Roman" w:hAnsi="Times New Roman" w:cs="Times New Roman"/>
          <w:u w:val="single"/>
        </w:rPr>
        <w:t xml:space="preserve"> </w:t>
      </w:r>
      <w:r w:rsidR="00F92633">
        <w:rPr>
          <w:rFonts w:ascii="Times New Roman" w:hAnsi="Times New Roman" w:cs="Times New Roman"/>
          <w:u w:val="single"/>
        </w:rPr>
        <w:t>Introductions:</w:t>
      </w:r>
      <w:r w:rsidR="00F92633" w:rsidRPr="00F92633">
        <w:rPr>
          <w:rFonts w:ascii="Times New Roman" w:hAnsi="Times New Roman" w:cs="Times New Roman"/>
        </w:rPr>
        <w:t xml:space="preserve"> </w:t>
      </w: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B25F0">
        <w:rPr>
          <w:rFonts w:ascii="Times New Roman" w:hAnsi="Times New Roman" w:cs="Times New Roman"/>
        </w:rPr>
        <w:t>By Becky Cockrell–quorum declared</w:t>
      </w:r>
    </w:p>
    <w:p w:rsidR="00487764" w:rsidRPr="00487764" w:rsidRDefault="00487764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764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  <w:r w:rsidR="000C50CF">
        <w:rPr>
          <w:rFonts w:ascii="Times New Roman" w:hAnsi="Times New Roman" w:cs="Times New Roman"/>
          <w:u w:val="single"/>
        </w:rPr>
        <w:t xml:space="preserve"> </w:t>
      </w:r>
    </w:p>
    <w:p w:rsidR="00487764" w:rsidRDefault="00487764" w:rsidP="00487764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DF2E49" w:rsidRDefault="00487764" w:rsidP="00ED6F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6DE9">
        <w:rPr>
          <w:rFonts w:ascii="Times New Roman" w:hAnsi="Times New Roman" w:cs="Times New Roman"/>
        </w:rPr>
        <w:t>The minutes of the</w:t>
      </w:r>
      <w:r>
        <w:rPr>
          <w:rFonts w:ascii="Times New Roman" w:hAnsi="Times New Roman" w:cs="Times New Roman"/>
        </w:rPr>
        <w:t xml:space="preserve"> </w:t>
      </w:r>
      <w:r w:rsidR="00DD544D">
        <w:rPr>
          <w:rFonts w:ascii="Times New Roman" w:hAnsi="Times New Roman" w:cs="Times New Roman"/>
        </w:rPr>
        <w:t xml:space="preserve">January 26, 2017 </w:t>
      </w:r>
      <w:r w:rsidR="00DF2E49">
        <w:rPr>
          <w:rFonts w:ascii="Times New Roman" w:hAnsi="Times New Roman" w:cs="Times New Roman"/>
        </w:rPr>
        <w:t xml:space="preserve">meeting were discussed.  </w:t>
      </w:r>
      <w:r w:rsidR="00DF2E49" w:rsidRPr="00D22DB3">
        <w:rPr>
          <w:rFonts w:ascii="Times New Roman" w:hAnsi="Times New Roman" w:cs="Times New Roman"/>
        </w:rPr>
        <w:t xml:space="preserve">Motion was made by </w:t>
      </w:r>
      <w:r w:rsidR="00DD544D">
        <w:rPr>
          <w:rFonts w:ascii="Times New Roman" w:hAnsi="Times New Roman" w:cs="Times New Roman"/>
        </w:rPr>
        <w:t>Clark Southard</w:t>
      </w:r>
      <w:r w:rsidR="00DF2E49" w:rsidRPr="00D22DB3">
        <w:rPr>
          <w:rFonts w:ascii="Times New Roman" w:hAnsi="Times New Roman" w:cs="Times New Roman"/>
        </w:rPr>
        <w:t xml:space="preserve"> to approve </w:t>
      </w:r>
      <w:r w:rsidR="00D95BF8" w:rsidRPr="00D22DB3">
        <w:rPr>
          <w:rFonts w:ascii="Times New Roman" w:hAnsi="Times New Roman" w:cs="Times New Roman"/>
        </w:rPr>
        <w:t>minutes</w:t>
      </w:r>
      <w:r w:rsidR="00822861">
        <w:rPr>
          <w:rFonts w:ascii="Times New Roman" w:hAnsi="Times New Roman" w:cs="Times New Roman"/>
        </w:rPr>
        <w:t xml:space="preserve"> and seconded</w:t>
      </w:r>
      <w:r w:rsidR="00142204" w:rsidRPr="00D22DB3">
        <w:rPr>
          <w:rFonts w:ascii="Times New Roman" w:hAnsi="Times New Roman" w:cs="Times New Roman"/>
        </w:rPr>
        <w:t xml:space="preserve"> by </w:t>
      </w:r>
      <w:r w:rsidR="006760F5">
        <w:rPr>
          <w:rFonts w:ascii="Times New Roman" w:hAnsi="Times New Roman" w:cs="Times New Roman"/>
        </w:rPr>
        <w:t>Bill Spurlock</w:t>
      </w:r>
      <w:r w:rsidR="00DF2E49" w:rsidRPr="00D22DB3">
        <w:rPr>
          <w:rFonts w:ascii="Times New Roman" w:hAnsi="Times New Roman" w:cs="Times New Roman"/>
        </w:rPr>
        <w:t>,</w:t>
      </w:r>
      <w:r w:rsidR="00822861">
        <w:rPr>
          <w:rFonts w:ascii="Times New Roman" w:hAnsi="Times New Roman" w:cs="Times New Roman"/>
        </w:rPr>
        <w:t xml:space="preserve"> motion passed. </w:t>
      </w:r>
    </w:p>
    <w:p w:rsidR="00EC2553" w:rsidRPr="00B011E1" w:rsidRDefault="00ED6FC3" w:rsidP="00DD54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60CA" w:rsidRDefault="00AE590C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4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="00F160C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Discuss </w:t>
      </w:r>
      <w:r w:rsidR="00ED6F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and consider information contained in Table 1 SORTPO Topics and provide recommendation to staff. </w:t>
      </w:r>
    </w:p>
    <w:p w:rsidR="00ED6FC3" w:rsidRDefault="00ED6FC3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6FC3" w:rsidRDefault="00ED6FC3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Julie Sanders discussed the Table 1 SORTPO Topics regarding School Enrollment, Population and Employment projections for Cotton, Greer, Harmon, Jackson, Jefferson, Stephens and Tillman Counties.</w:t>
      </w:r>
      <w:r w:rsidR="00913D71">
        <w:rPr>
          <w:rFonts w:ascii="Times New Roman" w:eastAsia="Calibri" w:hAnsi="Times New Roman" w:cs="Times New Roman"/>
          <w:sz w:val="24"/>
          <w:szCs w:val="24"/>
        </w:rPr>
        <w:t xml:space="preserve"> See attachments.  Steve Kelly updated stakeholders meeting </w:t>
      </w:r>
      <w:r w:rsidR="0001476B">
        <w:rPr>
          <w:rFonts w:ascii="Times New Roman" w:eastAsia="Calibri" w:hAnsi="Times New Roman" w:cs="Times New Roman"/>
          <w:sz w:val="24"/>
          <w:szCs w:val="24"/>
        </w:rPr>
        <w:t xml:space="preserve">for Cotton County (17 </w:t>
      </w:r>
      <w:r w:rsidR="0001476B">
        <w:rPr>
          <w:rFonts w:ascii="Times New Roman" w:eastAsia="Calibri" w:hAnsi="Times New Roman" w:cs="Times New Roman"/>
          <w:sz w:val="24"/>
          <w:szCs w:val="24"/>
        </w:rPr>
        <w:lastRenderedPageBreak/>
        <w:t>attendees)</w:t>
      </w:r>
      <w:r w:rsidR="00446DE9">
        <w:rPr>
          <w:rFonts w:ascii="Times New Roman" w:eastAsia="Calibri" w:hAnsi="Times New Roman" w:cs="Times New Roman"/>
          <w:sz w:val="24"/>
          <w:szCs w:val="24"/>
        </w:rPr>
        <w:t xml:space="preserve"> Tillman County (21 attendees) </w:t>
      </w:r>
      <w:r w:rsidR="0001476B">
        <w:rPr>
          <w:rFonts w:ascii="Times New Roman" w:eastAsia="Calibri" w:hAnsi="Times New Roman" w:cs="Times New Roman"/>
          <w:sz w:val="24"/>
          <w:szCs w:val="24"/>
        </w:rPr>
        <w:t>held on February 15,</w:t>
      </w:r>
      <w:r w:rsidR="00446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76B">
        <w:rPr>
          <w:rFonts w:ascii="Times New Roman" w:eastAsia="Calibri" w:hAnsi="Times New Roman" w:cs="Times New Roman"/>
          <w:sz w:val="24"/>
          <w:szCs w:val="24"/>
        </w:rPr>
        <w:t>2017. Steve</w:t>
      </w:r>
      <w:r w:rsidR="00446DE9">
        <w:rPr>
          <w:rFonts w:ascii="Times New Roman" w:eastAsia="Calibri" w:hAnsi="Times New Roman" w:cs="Times New Roman"/>
          <w:sz w:val="24"/>
          <w:szCs w:val="24"/>
        </w:rPr>
        <w:t xml:space="preserve"> Kelly</w:t>
      </w:r>
      <w:r w:rsidR="00014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DE9">
        <w:rPr>
          <w:rFonts w:ascii="Times New Roman" w:eastAsia="Calibri" w:hAnsi="Times New Roman" w:cs="Times New Roman"/>
          <w:sz w:val="24"/>
          <w:szCs w:val="24"/>
        </w:rPr>
        <w:t>commented that he has</w:t>
      </w:r>
      <w:r w:rsidR="0001476B">
        <w:rPr>
          <w:rFonts w:ascii="Times New Roman" w:eastAsia="Calibri" w:hAnsi="Times New Roman" w:cs="Times New Roman"/>
          <w:sz w:val="24"/>
          <w:szCs w:val="24"/>
        </w:rPr>
        <w:t xml:space="preserve"> collect</w:t>
      </w:r>
      <w:r w:rsidR="00446DE9">
        <w:rPr>
          <w:rFonts w:ascii="Times New Roman" w:eastAsia="Calibri" w:hAnsi="Times New Roman" w:cs="Times New Roman"/>
          <w:sz w:val="24"/>
          <w:szCs w:val="24"/>
        </w:rPr>
        <w:t>ed</w:t>
      </w:r>
      <w:r w:rsidR="0001476B">
        <w:rPr>
          <w:rFonts w:ascii="Times New Roman" w:eastAsia="Calibri" w:hAnsi="Times New Roman" w:cs="Times New Roman"/>
          <w:sz w:val="24"/>
          <w:szCs w:val="24"/>
        </w:rPr>
        <w:t xml:space="preserve"> data on freight movement. Th</w:t>
      </w:r>
      <w:r w:rsidR="00446DE9">
        <w:rPr>
          <w:rFonts w:ascii="Times New Roman" w:eastAsia="Calibri" w:hAnsi="Times New Roman" w:cs="Times New Roman"/>
          <w:sz w:val="24"/>
          <w:szCs w:val="24"/>
        </w:rPr>
        <w:t>e next stakeholder’s meeting is</w:t>
      </w:r>
      <w:r w:rsidR="0001476B">
        <w:rPr>
          <w:rFonts w:ascii="Times New Roman" w:eastAsia="Calibri" w:hAnsi="Times New Roman" w:cs="Times New Roman"/>
          <w:sz w:val="24"/>
          <w:szCs w:val="24"/>
        </w:rPr>
        <w:t xml:space="preserve"> scheduled for February 21, 2017 for Jefferson and Stephens County.</w:t>
      </w:r>
    </w:p>
    <w:p w:rsidR="0001476B" w:rsidRDefault="0001476B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76B" w:rsidRPr="00ED6FC3" w:rsidRDefault="0001476B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Becky Cockrell reported on</w:t>
      </w:r>
      <w:r w:rsidR="00446DE9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stakeholder’s meeting</w:t>
      </w:r>
      <w:r w:rsidR="00446DE9">
        <w:rPr>
          <w:rFonts w:ascii="Times New Roman" w:eastAsia="Calibri" w:hAnsi="Times New Roman" w:cs="Times New Roman"/>
          <w:sz w:val="24"/>
          <w:szCs w:val="24"/>
        </w:rPr>
        <w:t>s for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Greer County (5 attendees) and Harmon County (3 attendees). Jackson County is scheduled for March 7, 2017 at 10:00 a.m. at the</w:t>
      </w:r>
      <w:r w:rsidR="00446DE9">
        <w:rPr>
          <w:rFonts w:ascii="Times New Roman" w:eastAsia="Calibri" w:hAnsi="Times New Roman" w:cs="Times New Roman"/>
          <w:sz w:val="24"/>
          <w:szCs w:val="24"/>
        </w:rPr>
        <w:t xml:space="preserve"> Altus Chamber of Commerce. </w:t>
      </w:r>
    </w:p>
    <w:p w:rsidR="0070406F" w:rsidRDefault="004D6371" w:rsidP="00705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C2ED8">
        <w:rPr>
          <w:rFonts w:ascii="Times New Roman" w:hAnsi="Times New Roman"/>
          <w:sz w:val="24"/>
          <w:szCs w:val="24"/>
        </w:rPr>
        <w:tab/>
      </w:r>
    </w:p>
    <w:p w:rsidR="00957D3A" w:rsidRDefault="00AE590C" w:rsidP="008A335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406F">
        <w:rPr>
          <w:rFonts w:ascii="Times New Roman" w:hAnsi="Times New Roman"/>
          <w:sz w:val="24"/>
          <w:szCs w:val="24"/>
        </w:rPr>
        <w:t>.</w:t>
      </w:r>
      <w:r w:rsidR="007B6A3A">
        <w:rPr>
          <w:rFonts w:ascii="Times New Roman" w:hAnsi="Times New Roman"/>
          <w:sz w:val="24"/>
          <w:szCs w:val="24"/>
        </w:rPr>
        <w:t xml:space="preserve">   </w:t>
      </w:r>
      <w:r w:rsidR="00FD68F8" w:rsidRPr="008A335A">
        <w:rPr>
          <w:rFonts w:ascii="Times New Roman" w:hAnsi="Times New Roman"/>
          <w:sz w:val="24"/>
          <w:szCs w:val="24"/>
          <w:u w:val="single"/>
        </w:rPr>
        <w:t>New Business:</w:t>
      </w:r>
      <w:r w:rsidR="00D7777F">
        <w:rPr>
          <w:rFonts w:ascii="Times New Roman" w:hAnsi="Times New Roman"/>
          <w:sz w:val="24"/>
          <w:szCs w:val="24"/>
        </w:rPr>
        <w:t xml:space="preserve"> </w:t>
      </w:r>
    </w:p>
    <w:p w:rsidR="008A335A" w:rsidRDefault="008A335A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335A" w:rsidRDefault="00804A53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None at this time.</w:t>
      </w:r>
      <w:proofErr w:type="gramEnd"/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A4866" w:rsidRDefault="00AE590C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</w:t>
      </w:r>
      <w:r w:rsidR="00CE19D4">
        <w:rPr>
          <w:rFonts w:ascii="Times New Roman" w:hAnsi="Times New Roman"/>
          <w:sz w:val="24"/>
          <w:szCs w:val="24"/>
        </w:rPr>
        <w:t>.</w:t>
      </w:r>
      <w:r w:rsidR="0070406F">
        <w:rPr>
          <w:rFonts w:ascii="Times New Roman" w:hAnsi="Times New Roman"/>
          <w:sz w:val="24"/>
          <w:szCs w:val="24"/>
        </w:rPr>
        <w:t xml:space="preserve"> </w:t>
      </w:r>
      <w:r w:rsidR="007B6A3A">
        <w:rPr>
          <w:rFonts w:ascii="Times New Roman" w:hAnsi="Times New Roman"/>
          <w:sz w:val="24"/>
          <w:szCs w:val="24"/>
        </w:rPr>
        <w:t xml:space="preserve"> </w:t>
      </w:r>
      <w:r w:rsidR="00804A53">
        <w:rPr>
          <w:rFonts w:ascii="Times New Roman" w:hAnsi="Times New Roman"/>
          <w:sz w:val="24"/>
          <w:szCs w:val="24"/>
        </w:rPr>
        <w:t xml:space="preserve"> </w:t>
      </w:r>
      <w:r w:rsidR="00FD68F8" w:rsidRPr="00237357">
        <w:rPr>
          <w:rFonts w:ascii="Times New Roman" w:hAnsi="Times New Roman" w:cs="Times New Roman"/>
          <w:u w:val="single"/>
        </w:rPr>
        <w:t>Reports and Comments</w:t>
      </w:r>
      <w:r w:rsidR="00FD68F8">
        <w:rPr>
          <w:rFonts w:ascii="Times New Roman" w:hAnsi="Times New Roman" w:cs="Times New Roman"/>
        </w:rPr>
        <w:t>:</w:t>
      </w:r>
      <w:r w:rsidR="00ED6FC3">
        <w:rPr>
          <w:rFonts w:ascii="Times New Roman" w:hAnsi="Times New Roman" w:cs="Times New Roman"/>
        </w:rPr>
        <w:t xml:space="preserve"> </w:t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  <w:t>Julie Sanders requested that the Technical and Policy Board distribute surveys to the communities and major employers.</w:t>
      </w:r>
      <w:r w:rsidR="0001476B">
        <w:rPr>
          <w:rFonts w:ascii="Times New Roman" w:hAnsi="Times New Roman"/>
          <w:sz w:val="24"/>
          <w:szCs w:val="24"/>
        </w:rPr>
        <w:t xml:space="preserve"> Clark Southard spoke about a meeting he attended where there was discussion about a turn pike that was connecting with I-35 and I-40 west. </w:t>
      </w:r>
    </w:p>
    <w:p w:rsidR="00A64DB9" w:rsidRPr="00DD544D" w:rsidRDefault="00A64DB9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335A" w:rsidRDefault="00AE590C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506D9F">
        <w:rPr>
          <w:rFonts w:ascii="Times New Roman" w:hAnsi="Times New Roman" w:cs="Times New Roman"/>
        </w:rPr>
        <w:t xml:space="preserve">.  </w:t>
      </w:r>
      <w:r w:rsidR="00FA4866">
        <w:rPr>
          <w:rFonts w:ascii="Times New Roman" w:hAnsi="Times New Roman" w:cs="Times New Roman"/>
        </w:rPr>
        <w:t xml:space="preserve"> </w:t>
      </w:r>
      <w:r w:rsidR="008A335A">
        <w:rPr>
          <w:rFonts w:ascii="Times New Roman" w:hAnsi="Times New Roman" w:cs="Times New Roman"/>
        </w:rPr>
        <w:tab/>
      </w:r>
      <w:r w:rsidR="00804A53">
        <w:rPr>
          <w:rFonts w:ascii="Times New Roman" w:hAnsi="Times New Roman" w:cs="Times New Roman"/>
          <w:u w:val="single"/>
        </w:rPr>
        <w:t>Adjourn:</w:t>
      </w:r>
    </w:p>
    <w:p w:rsidR="008A335A" w:rsidRPr="008A335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7B6A3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544D">
        <w:rPr>
          <w:rFonts w:ascii="Times New Roman" w:hAnsi="Times New Roman" w:cs="Times New Roman"/>
        </w:rPr>
        <w:t>Jerry Dean</w:t>
      </w:r>
      <w:r w:rsidR="007B6A3A">
        <w:rPr>
          <w:rFonts w:ascii="Times New Roman" w:hAnsi="Times New Roman" w:cs="Times New Roman"/>
        </w:rPr>
        <w:t xml:space="preserve"> mo</w:t>
      </w:r>
      <w:r w:rsidR="00DD544D">
        <w:rPr>
          <w:rFonts w:ascii="Times New Roman" w:hAnsi="Times New Roman" w:cs="Times New Roman"/>
        </w:rPr>
        <w:t>ved adjournment, Bill Spurlock</w:t>
      </w:r>
      <w:r w:rsidR="007B6A3A">
        <w:rPr>
          <w:rFonts w:ascii="Times New Roman" w:hAnsi="Times New Roman" w:cs="Times New Roman"/>
        </w:rPr>
        <w:t xml:space="preserve"> seconded.</w:t>
      </w:r>
    </w:p>
    <w:p w:rsidR="007B6A3A" w:rsidRPr="007B6A3A" w:rsidRDefault="007B6A3A" w:rsidP="007B6A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51996" w:rsidRPr="00B809F4" w:rsidRDefault="00AA57B5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9F580B" w:rsidRPr="00DF2E49">
        <w:rPr>
          <w:rFonts w:ascii="Times New Roman" w:hAnsi="Times New Roman" w:cs="Times New Roman"/>
        </w:rPr>
        <w:t xml:space="preserve"> </w:t>
      </w:r>
      <w:r w:rsidR="00451996" w:rsidRPr="00B809F4">
        <w:rPr>
          <w:rFonts w:ascii="Times New Roman" w:hAnsi="Times New Roman" w:cs="Times New Roman"/>
        </w:rPr>
        <w:t>ATTEST:</w:t>
      </w:r>
    </w:p>
    <w:p w:rsidR="00451996" w:rsidRPr="00B809F4" w:rsidRDefault="00451996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  <w:t>_________________________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(Chairman)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  <w:t>(Secretary)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7176" w:rsidRPr="00DF2E49" w:rsidRDefault="000B7176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sectPr w:rsidR="000B7176" w:rsidRPr="00DF2E49" w:rsidSect="00B01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71" w:rsidRDefault="00913D71" w:rsidP="00162826">
      <w:pPr>
        <w:spacing w:after="0" w:line="240" w:lineRule="auto"/>
      </w:pPr>
      <w:r>
        <w:separator/>
      </w:r>
    </w:p>
  </w:endnote>
  <w:endnote w:type="continuationSeparator" w:id="0">
    <w:p w:rsidR="00913D71" w:rsidRDefault="00913D71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71" w:rsidRDefault="00913D71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913D71" w:rsidRPr="00D47FB6" w:rsidRDefault="0037146E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February 23</w:t>
    </w:r>
    <w:r w:rsidR="00743AA1">
      <w:rPr>
        <w:b/>
        <w:sz w:val="16"/>
        <w:szCs w:val="16"/>
      </w:rPr>
      <w:t>, 2017</w:t>
    </w:r>
  </w:p>
  <w:p w:rsidR="00913D71" w:rsidRDefault="00913D71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913D71" w:rsidRDefault="00913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71" w:rsidRDefault="00913D71" w:rsidP="00162826">
      <w:pPr>
        <w:spacing w:after="0" w:line="240" w:lineRule="auto"/>
      </w:pPr>
      <w:r>
        <w:separator/>
      </w:r>
    </w:p>
  </w:footnote>
  <w:footnote w:type="continuationSeparator" w:id="0">
    <w:p w:rsidR="00913D71" w:rsidRDefault="00913D71" w:rsidP="0016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34760"/>
    <w:multiLevelType w:val="hybridMultilevel"/>
    <w:tmpl w:val="AADC3D7E"/>
    <w:lvl w:ilvl="0" w:tplc="3120E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AC2"/>
    <w:multiLevelType w:val="hybridMultilevel"/>
    <w:tmpl w:val="810C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1476B"/>
    <w:rsid w:val="000262EC"/>
    <w:rsid w:val="000266A4"/>
    <w:rsid w:val="000366FE"/>
    <w:rsid w:val="00036D53"/>
    <w:rsid w:val="00054B4A"/>
    <w:rsid w:val="00064DBB"/>
    <w:rsid w:val="00065085"/>
    <w:rsid w:val="00065BBB"/>
    <w:rsid w:val="00065D94"/>
    <w:rsid w:val="000705BF"/>
    <w:rsid w:val="0007611A"/>
    <w:rsid w:val="00090B62"/>
    <w:rsid w:val="000A5094"/>
    <w:rsid w:val="000A5A2F"/>
    <w:rsid w:val="000B7176"/>
    <w:rsid w:val="000C50CF"/>
    <w:rsid w:val="00131A9C"/>
    <w:rsid w:val="001356C9"/>
    <w:rsid w:val="00142204"/>
    <w:rsid w:val="00162826"/>
    <w:rsid w:val="00170E73"/>
    <w:rsid w:val="001A0122"/>
    <w:rsid w:val="001B31A3"/>
    <w:rsid w:val="001B7F58"/>
    <w:rsid w:val="001C0397"/>
    <w:rsid w:val="001C0A29"/>
    <w:rsid w:val="001C2AFA"/>
    <w:rsid w:val="001C6DDC"/>
    <w:rsid w:val="00207335"/>
    <w:rsid w:val="00211010"/>
    <w:rsid w:val="00212A32"/>
    <w:rsid w:val="00237357"/>
    <w:rsid w:val="00274847"/>
    <w:rsid w:val="002973F6"/>
    <w:rsid w:val="002A1190"/>
    <w:rsid w:val="002A50C7"/>
    <w:rsid w:val="002A6CE5"/>
    <w:rsid w:val="002B3246"/>
    <w:rsid w:val="002D4BCC"/>
    <w:rsid w:val="002D5353"/>
    <w:rsid w:val="003101A4"/>
    <w:rsid w:val="00312890"/>
    <w:rsid w:val="00313971"/>
    <w:rsid w:val="003159D3"/>
    <w:rsid w:val="003234FB"/>
    <w:rsid w:val="00326209"/>
    <w:rsid w:val="00360428"/>
    <w:rsid w:val="0037146E"/>
    <w:rsid w:val="00376E10"/>
    <w:rsid w:val="0039227C"/>
    <w:rsid w:val="0039366F"/>
    <w:rsid w:val="003A154B"/>
    <w:rsid w:val="003A5E79"/>
    <w:rsid w:val="003D3010"/>
    <w:rsid w:val="003D7405"/>
    <w:rsid w:val="003E79EC"/>
    <w:rsid w:val="003F1158"/>
    <w:rsid w:val="00422822"/>
    <w:rsid w:val="00446DE9"/>
    <w:rsid w:val="00451996"/>
    <w:rsid w:val="00480CD1"/>
    <w:rsid w:val="00487764"/>
    <w:rsid w:val="004963C8"/>
    <w:rsid w:val="004B0BA3"/>
    <w:rsid w:val="004C0D6A"/>
    <w:rsid w:val="004C11D6"/>
    <w:rsid w:val="004C2ED8"/>
    <w:rsid w:val="004C4C3B"/>
    <w:rsid w:val="004D6371"/>
    <w:rsid w:val="00506D9F"/>
    <w:rsid w:val="005126B2"/>
    <w:rsid w:val="00534B76"/>
    <w:rsid w:val="00540180"/>
    <w:rsid w:val="00553165"/>
    <w:rsid w:val="0056456A"/>
    <w:rsid w:val="005700CD"/>
    <w:rsid w:val="005C0411"/>
    <w:rsid w:val="005C604D"/>
    <w:rsid w:val="005C7307"/>
    <w:rsid w:val="005D0AAB"/>
    <w:rsid w:val="005E2CAE"/>
    <w:rsid w:val="005E6D8B"/>
    <w:rsid w:val="005F54BD"/>
    <w:rsid w:val="00605945"/>
    <w:rsid w:val="006139D3"/>
    <w:rsid w:val="00635556"/>
    <w:rsid w:val="00644EBC"/>
    <w:rsid w:val="00644EF3"/>
    <w:rsid w:val="00661526"/>
    <w:rsid w:val="00667AB8"/>
    <w:rsid w:val="006760F5"/>
    <w:rsid w:val="006958F3"/>
    <w:rsid w:val="00697F4C"/>
    <w:rsid w:val="006A1E07"/>
    <w:rsid w:val="006A656B"/>
    <w:rsid w:val="006B62D2"/>
    <w:rsid w:val="006C01D3"/>
    <w:rsid w:val="006C1775"/>
    <w:rsid w:val="006D648C"/>
    <w:rsid w:val="006E28B3"/>
    <w:rsid w:val="006E6363"/>
    <w:rsid w:val="006F29A7"/>
    <w:rsid w:val="006F42B2"/>
    <w:rsid w:val="0070406F"/>
    <w:rsid w:val="007051DE"/>
    <w:rsid w:val="00743AA1"/>
    <w:rsid w:val="0076783A"/>
    <w:rsid w:val="007712A7"/>
    <w:rsid w:val="00774A2C"/>
    <w:rsid w:val="007861EA"/>
    <w:rsid w:val="00793AC5"/>
    <w:rsid w:val="007B0EB0"/>
    <w:rsid w:val="007B4727"/>
    <w:rsid w:val="007B554F"/>
    <w:rsid w:val="007B6A3A"/>
    <w:rsid w:val="007E69FF"/>
    <w:rsid w:val="007F7F52"/>
    <w:rsid w:val="00804A53"/>
    <w:rsid w:val="00816A4B"/>
    <w:rsid w:val="00822861"/>
    <w:rsid w:val="008350E0"/>
    <w:rsid w:val="00865235"/>
    <w:rsid w:val="00880A37"/>
    <w:rsid w:val="00885F29"/>
    <w:rsid w:val="008A335A"/>
    <w:rsid w:val="008A4583"/>
    <w:rsid w:val="008E030A"/>
    <w:rsid w:val="008E3FA3"/>
    <w:rsid w:val="008E6005"/>
    <w:rsid w:val="008F1538"/>
    <w:rsid w:val="008F416B"/>
    <w:rsid w:val="00905F26"/>
    <w:rsid w:val="0090620A"/>
    <w:rsid w:val="00906566"/>
    <w:rsid w:val="00913D71"/>
    <w:rsid w:val="00915B02"/>
    <w:rsid w:val="00916EFE"/>
    <w:rsid w:val="00922237"/>
    <w:rsid w:val="00930CEE"/>
    <w:rsid w:val="00942C6A"/>
    <w:rsid w:val="009560E7"/>
    <w:rsid w:val="00957D3A"/>
    <w:rsid w:val="00974590"/>
    <w:rsid w:val="00982FFD"/>
    <w:rsid w:val="009A50B0"/>
    <w:rsid w:val="009B0219"/>
    <w:rsid w:val="009B2747"/>
    <w:rsid w:val="009D073E"/>
    <w:rsid w:val="009D6851"/>
    <w:rsid w:val="009F0834"/>
    <w:rsid w:val="009F580B"/>
    <w:rsid w:val="009F79CA"/>
    <w:rsid w:val="00A0065F"/>
    <w:rsid w:val="00A06A34"/>
    <w:rsid w:val="00A077FB"/>
    <w:rsid w:val="00A07A1F"/>
    <w:rsid w:val="00A53162"/>
    <w:rsid w:val="00A64DB9"/>
    <w:rsid w:val="00A66EE4"/>
    <w:rsid w:val="00A806A9"/>
    <w:rsid w:val="00A93468"/>
    <w:rsid w:val="00AA57B5"/>
    <w:rsid w:val="00AB2D2B"/>
    <w:rsid w:val="00AB42E7"/>
    <w:rsid w:val="00AE46EF"/>
    <w:rsid w:val="00AE590C"/>
    <w:rsid w:val="00AF7AEE"/>
    <w:rsid w:val="00B011E1"/>
    <w:rsid w:val="00B03924"/>
    <w:rsid w:val="00B15AC3"/>
    <w:rsid w:val="00B22971"/>
    <w:rsid w:val="00B44A0E"/>
    <w:rsid w:val="00B578A3"/>
    <w:rsid w:val="00B6255E"/>
    <w:rsid w:val="00B73B65"/>
    <w:rsid w:val="00B7756F"/>
    <w:rsid w:val="00B83DC6"/>
    <w:rsid w:val="00B967CB"/>
    <w:rsid w:val="00BA7DB4"/>
    <w:rsid w:val="00BB5D2B"/>
    <w:rsid w:val="00BC5602"/>
    <w:rsid w:val="00BF5CEF"/>
    <w:rsid w:val="00C102A0"/>
    <w:rsid w:val="00C24626"/>
    <w:rsid w:val="00C4109D"/>
    <w:rsid w:val="00C61925"/>
    <w:rsid w:val="00C668BC"/>
    <w:rsid w:val="00C76E9E"/>
    <w:rsid w:val="00C81135"/>
    <w:rsid w:val="00C8300A"/>
    <w:rsid w:val="00C831C7"/>
    <w:rsid w:val="00C93831"/>
    <w:rsid w:val="00C971DF"/>
    <w:rsid w:val="00CA50E7"/>
    <w:rsid w:val="00CE19D4"/>
    <w:rsid w:val="00CE31F0"/>
    <w:rsid w:val="00D05E1F"/>
    <w:rsid w:val="00D122BF"/>
    <w:rsid w:val="00D17605"/>
    <w:rsid w:val="00D22DB3"/>
    <w:rsid w:val="00D334AE"/>
    <w:rsid w:val="00D45577"/>
    <w:rsid w:val="00D47049"/>
    <w:rsid w:val="00D63FE6"/>
    <w:rsid w:val="00D7007C"/>
    <w:rsid w:val="00D7777F"/>
    <w:rsid w:val="00D946D3"/>
    <w:rsid w:val="00D95BF8"/>
    <w:rsid w:val="00DB7FF6"/>
    <w:rsid w:val="00DC05BA"/>
    <w:rsid w:val="00DC3825"/>
    <w:rsid w:val="00DC560B"/>
    <w:rsid w:val="00DD0A7E"/>
    <w:rsid w:val="00DD1F10"/>
    <w:rsid w:val="00DD544D"/>
    <w:rsid w:val="00DE020D"/>
    <w:rsid w:val="00DF00D0"/>
    <w:rsid w:val="00DF2E49"/>
    <w:rsid w:val="00E0370B"/>
    <w:rsid w:val="00E13551"/>
    <w:rsid w:val="00E1429B"/>
    <w:rsid w:val="00E2053E"/>
    <w:rsid w:val="00E26D59"/>
    <w:rsid w:val="00E37282"/>
    <w:rsid w:val="00E51D20"/>
    <w:rsid w:val="00E54E82"/>
    <w:rsid w:val="00E651C3"/>
    <w:rsid w:val="00E8032E"/>
    <w:rsid w:val="00EB23F2"/>
    <w:rsid w:val="00EB4730"/>
    <w:rsid w:val="00EC2553"/>
    <w:rsid w:val="00EC33DB"/>
    <w:rsid w:val="00ED1420"/>
    <w:rsid w:val="00ED6FC3"/>
    <w:rsid w:val="00EE0B49"/>
    <w:rsid w:val="00F0039C"/>
    <w:rsid w:val="00F023AD"/>
    <w:rsid w:val="00F13589"/>
    <w:rsid w:val="00F160CA"/>
    <w:rsid w:val="00F37B88"/>
    <w:rsid w:val="00F42F8D"/>
    <w:rsid w:val="00F708A7"/>
    <w:rsid w:val="00F713D1"/>
    <w:rsid w:val="00F72CAE"/>
    <w:rsid w:val="00F92633"/>
    <w:rsid w:val="00FA4866"/>
    <w:rsid w:val="00FC5A80"/>
    <w:rsid w:val="00FD68F8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415D-B5D4-41E5-8C0E-35EC6C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12</cp:revision>
  <cp:lastPrinted>2017-03-23T14:32:00Z</cp:lastPrinted>
  <dcterms:created xsi:type="dcterms:W3CDTF">2017-02-23T20:41:00Z</dcterms:created>
  <dcterms:modified xsi:type="dcterms:W3CDTF">2017-03-23T14:40:00Z</dcterms:modified>
</cp:coreProperties>
</file>